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C099" w14:textId="77777777" w:rsidR="00695727" w:rsidRPr="00345725" w:rsidRDefault="00695727" w:rsidP="00695727">
      <w:pPr>
        <w:pStyle w:val="Nzev"/>
        <w:jc w:val="left"/>
        <w:rPr>
          <w:sz w:val="24"/>
        </w:rPr>
      </w:pPr>
    </w:p>
    <w:tbl>
      <w:tblPr>
        <w:tblpPr w:leftFromText="141" w:rightFromText="141" w:vertAnchor="text" w:horzAnchor="margin" w:tblpY="-59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969"/>
      </w:tblGrid>
      <w:tr w:rsidR="00031E7C" w14:paraId="2B24A846" w14:textId="77777777" w:rsidTr="00031E7C">
        <w:trPr>
          <w:cantSplit/>
          <w:trHeight w:val="70"/>
        </w:trPr>
        <w:tc>
          <w:tcPr>
            <w:tcW w:w="7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92AA" w14:textId="77777777" w:rsidR="00031E7C" w:rsidRPr="00D35987" w:rsidRDefault="00031E7C" w:rsidP="00031E7C">
            <w:r w:rsidRPr="00D35987">
              <w:rPr>
                <w:b/>
              </w:rPr>
              <w:t xml:space="preserve">Škola: </w:t>
            </w:r>
            <w:r w:rsidRPr="00D35987">
              <w:t>Mateřská škola Na Paloučku, Tišnov, příspěvková organizace</w:t>
            </w:r>
          </w:p>
          <w:p w14:paraId="6C203881" w14:textId="77777777" w:rsidR="00031E7C" w:rsidRPr="00D35987" w:rsidRDefault="00031E7C" w:rsidP="00031E7C">
            <w:pPr>
              <w:rPr>
                <w:b/>
              </w:rPr>
            </w:pPr>
            <w:r w:rsidRPr="00D35987">
              <w:rPr>
                <w:b/>
              </w:rPr>
              <w:t xml:space="preserve">se sídlem </w:t>
            </w:r>
            <w:r w:rsidRPr="00D35987">
              <w:t>666 03 Tišnov, Horova 960</w:t>
            </w:r>
            <w:r w:rsidRPr="00D35987">
              <w:rPr>
                <w:b/>
              </w:rPr>
              <w:t xml:space="preserve"> </w:t>
            </w:r>
          </w:p>
        </w:tc>
      </w:tr>
      <w:tr w:rsidR="00031E7C" w14:paraId="2C7D6317" w14:textId="77777777" w:rsidTr="00031E7C">
        <w:trPr>
          <w:cantSplit/>
          <w:trHeight w:val="327"/>
        </w:trPr>
        <w:tc>
          <w:tcPr>
            <w:tcW w:w="71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3F33" w14:textId="77777777" w:rsidR="00031E7C" w:rsidRPr="00D35987" w:rsidRDefault="00031E7C" w:rsidP="00031E7C">
            <w:pPr>
              <w:rPr>
                <w:b/>
              </w:rPr>
            </w:pPr>
            <w:r w:rsidRPr="00D35987">
              <w:rPr>
                <w:b/>
              </w:rPr>
              <w:t xml:space="preserve">VNITŘNÍ ŘÁD ŠKOLNÍ </w:t>
            </w:r>
            <w:r w:rsidRPr="00345725">
              <w:rPr>
                <w:b/>
              </w:rPr>
              <w:t>JÍDELNY  č.</w:t>
            </w:r>
            <w:r w:rsidR="00345725" w:rsidRPr="00345725">
              <w:rPr>
                <w:b/>
              </w:rPr>
              <w:t>3/2022</w:t>
            </w:r>
          </w:p>
        </w:tc>
      </w:tr>
      <w:tr w:rsidR="00031E7C" w14:paraId="2E0423E1" w14:textId="77777777" w:rsidTr="00031E7C">
        <w:trPr>
          <w:trHeight w:val="327"/>
        </w:trPr>
        <w:tc>
          <w:tcPr>
            <w:tcW w:w="3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F41D8" w14:textId="77777777" w:rsidR="00031E7C" w:rsidRPr="00D35987" w:rsidRDefault="00031E7C" w:rsidP="00031E7C">
            <w:r w:rsidRPr="00345725">
              <w:t xml:space="preserve">Č.j.: </w:t>
            </w:r>
            <w:r w:rsidR="00345725" w:rsidRPr="00345725">
              <w:t>96/22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E92A" w14:textId="29687360" w:rsidR="00963912" w:rsidRPr="00163BAE" w:rsidRDefault="00163BAE" w:rsidP="00031E7C">
            <w:r w:rsidRPr="00163BAE">
              <w:t>P</w:t>
            </w:r>
            <w:r w:rsidRPr="00163BAE">
              <w:t>latnost změny od: 1.4. 2023</w:t>
            </w:r>
          </w:p>
          <w:p w14:paraId="2810F7EE" w14:textId="61822772" w:rsidR="00AA47B2" w:rsidRPr="003405F4" w:rsidRDefault="00031E7C" w:rsidP="00031E7C">
            <w:r w:rsidRPr="00345725">
              <w:t xml:space="preserve">Účinnost: </w:t>
            </w:r>
            <w:r w:rsidR="00A678B8" w:rsidRPr="00345725">
              <w:t>od 1.9.202</w:t>
            </w:r>
            <w:r w:rsidR="004B2CDD" w:rsidRPr="00345725">
              <w:t>2</w:t>
            </w:r>
          </w:p>
        </w:tc>
      </w:tr>
      <w:tr w:rsidR="00031E7C" w14:paraId="1F12F5F8" w14:textId="77777777" w:rsidTr="00031E7C">
        <w:trPr>
          <w:trHeight w:val="327"/>
        </w:trPr>
        <w:tc>
          <w:tcPr>
            <w:tcW w:w="3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E12DFA" w14:textId="77777777" w:rsidR="00031E7C" w:rsidRPr="00D35987" w:rsidRDefault="00031E7C" w:rsidP="00031E7C">
            <w:r w:rsidRPr="00D35987">
              <w:t>Spisový znak: 1.4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B55A" w14:textId="77777777" w:rsidR="00031E7C" w:rsidRPr="003405F4" w:rsidRDefault="00031E7C" w:rsidP="00031E7C">
            <w:r w:rsidRPr="003405F4">
              <w:t>Skartační znak: A 10</w:t>
            </w:r>
          </w:p>
        </w:tc>
      </w:tr>
      <w:tr w:rsidR="00031E7C" w14:paraId="3C7A44C0" w14:textId="77777777" w:rsidTr="00031E7C">
        <w:trPr>
          <w:trHeight w:val="327"/>
        </w:trPr>
        <w:tc>
          <w:tcPr>
            <w:tcW w:w="3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72EE61" w14:textId="77777777" w:rsidR="00031E7C" w:rsidRDefault="00031E7C" w:rsidP="00031E7C">
            <w:r w:rsidRPr="00D35987">
              <w:t xml:space="preserve">Vypracovala: </w:t>
            </w:r>
            <w:r>
              <w:t xml:space="preserve">Petra </w:t>
            </w:r>
            <w:proofErr w:type="spellStart"/>
            <w:r>
              <w:t>Celnarová</w:t>
            </w:r>
            <w:proofErr w:type="spellEnd"/>
            <w:r>
              <w:t xml:space="preserve">, </w:t>
            </w:r>
          </w:p>
          <w:p w14:paraId="152FDD6D" w14:textId="77777777" w:rsidR="00031E7C" w:rsidRPr="00D35987" w:rsidRDefault="00031E7C" w:rsidP="00031E7C">
            <w:r>
              <w:t xml:space="preserve">              vedoucí školní jídelny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5E6F" w14:textId="77777777" w:rsidR="00A678B8" w:rsidRPr="003405F4" w:rsidRDefault="00031E7C" w:rsidP="00A678B8">
            <w:r w:rsidRPr="003405F4">
              <w:t xml:space="preserve">Schválila: </w:t>
            </w:r>
            <w:r w:rsidR="00AA47B2">
              <w:t xml:space="preserve">Mgr. </w:t>
            </w:r>
            <w:r w:rsidR="00A678B8" w:rsidRPr="003405F4">
              <w:t>Renata Hančíková</w:t>
            </w:r>
          </w:p>
          <w:p w14:paraId="2189BF3D" w14:textId="77777777" w:rsidR="00031E7C" w:rsidRPr="003405F4" w:rsidRDefault="00A678B8" w:rsidP="00031E7C">
            <w:r w:rsidRPr="003405F4">
              <w:t xml:space="preserve">                   ředitelka školy</w:t>
            </w:r>
          </w:p>
        </w:tc>
      </w:tr>
      <w:tr w:rsidR="00031E7C" w14:paraId="37F70428" w14:textId="77777777" w:rsidTr="00031E7C">
        <w:trPr>
          <w:cantSplit/>
          <w:trHeight w:val="327"/>
        </w:trPr>
        <w:tc>
          <w:tcPr>
            <w:tcW w:w="71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5F6E" w14:textId="77777777" w:rsidR="00031E7C" w:rsidRPr="00564844" w:rsidRDefault="00031E7C" w:rsidP="00031E7C">
            <w:pPr>
              <w:rPr>
                <w:strike/>
                <w:color w:val="FF0000"/>
              </w:rPr>
            </w:pPr>
            <w:r w:rsidRPr="003405F4">
              <w:t>Změny</w:t>
            </w:r>
            <w:r w:rsidRPr="00163BAE">
              <w:t>:</w:t>
            </w:r>
            <w:r w:rsidR="00AA47B2" w:rsidRPr="00163BAE">
              <w:t xml:space="preserve"> k 1.4. 2023</w:t>
            </w:r>
          </w:p>
          <w:p w14:paraId="24D5C519" w14:textId="77777777" w:rsidR="00031E7C" w:rsidRPr="003405F4" w:rsidRDefault="00031E7C" w:rsidP="00031E7C"/>
        </w:tc>
      </w:tr>
    </w:tbl>
    <w:p w14:paraId="1A675597" w14:textId="77777777" w:rsidR="00695727" w:rsidRDefault="00695727" w:rsidP="00695727">
      <w:pPr>
        <w:pStyle w:val="Nzev"/>
        <w:jc w:val="left"/>
        <w:rPr>
          <w:sz w:val="24"/>
        </w:rPr>
      </w:pPr>
    </w:p>
    <w:p w14:paraId="094B3A48" w14:textId="77777777" w:rsidR="003463D5" w:rsidRDefault="003463D5" w:rsidP="00695727">
      <w:pPr>
        <w:pStyle w:val="Nzev"/>
        <w:ind w:left="3600"/>
        <w:jc w:val="left"/>
        <w:rPr>
          <w:sz w:val="24"/>
          <w:u w:val="none"/>
        </w:rPr>
      </w:pPr>
    </w:p>
    <w:p w14:paraId="26078704" w14:textId="77777777" w:rsidR="003463D5" w:rsidRDefault="003463D5" w:rsidP="00695727">
      <w:pPr>
        <w:pStyle w:val="Nzev"/>
        <w:ind w:left="3600"/>
        <w:jc w:val="left"/>
        <w:rPr>
          <w:sz w:val="24"/>
          <w:u w:val="none"/>
        </w:rPr>
      </w:pPr>
    </w:p>
    <w:p w14:paraId="09D37A66" w14:textId="77777777" w:rsidR="003463D5" w:rsidRDefault="003463D5" w:rsidP="00695727">
      <w:pPr>
        <w:pStyle w:val="Nzev"/>
        <w:ind w:left="3600"/>
        <w:jc w:val="left"/>
        <w:rPr>
          <w:sz w:val="24"/>
          <w:u w:val="none"/>
        </w:rPr>
      </w:pPr>
    </w:p>
    <w:p w14:paraId="110B5BA5" w14:textId="77777777" w:rsidR="003463D5" w:rsidRDefault="003463D5" w:rsidP="00695727">
      <w:pPr>
        <w:pStyle w:val="Nzev"/>
        <w:ind w:left="3600"/>
        <w:jc w:val="left"/>
        <w:rPr>
          <w:sz w:val="24"/>
          <w:u w:val="none"/>
        </w:rPr>
      </w:pPr>
    </w:p>
    <w:p w14:paraId="7BC79271" w14:textId="77777777" w:rsidR="003463D5" w:rsidRDefault="003463D5" w:rsidP="00695727">
      <w:pPr>
        <w:pStyle w:val="Nzev"/>
        <w:ind w:left="3600"/>
        <w:jc w:val="left"/>
        <w:rPr>
          <w:sz w:val="24"/>
          <w:u w:val="none"/>
        </w:rPr>
      </w:pPr>
    </w:p>
    <w:p w14:paraId="324A0086" w14:textId="77777777" w:rsidR="003463D5" w:rsidRDefault="003463D5" w:rsidP="00695727">
      <w:pPr>
        <w:pStyle w:val="Nzev"/>
        <w:ind w:left="3600"/>
        <w:jc w:val="left"/>
        <w:rPr>
          <w:sz w:val="24"/>
          <w:u w:val="none"/>
        </w:rPr>
      </w:pPr>
    </w:p>
    <w:p w14:paraId="5C02D7BD" w14:textId="77777777" w:rsidR="003463D5" w:rsidRDefault="003463D5" w:rsidP="00695727">
      <w:pPr>
        <w:pStyle w:val="Nzev"/>
        <w:ind w:left="3600"/>
        <w:jc w:val="left"/>
        <w:rPr>
          <w:sz w:val="24"/>
          <w:u w:val="none"/>
        </w:rPr>
      </w:pPr>
    </w:p>
    <w:p w14:paraId="741B5D4D" w14:textId="77777777" w:rsidR="003463D5" w:rsidRDefault="003463D5" w:rsidP="00695727">
      <w:pPr>
        <w:pStyle w:val="Nzev"/>
        <w:ind w:left="3600"/>
        <w:jc w:val="left"/>
        <w:rPr>
          <w:sz w:val="24"/>
          <w:u w:val="none"/>
        </w:rPr>
      </w:pPr>
    </w:p>
    <w:p w14:paraId="58D74589" w14:textId="77777777" w:rsidR="003463D5" w:rsidRDefault="003463D5" w:rsidP="00695727">
      <w:pPr>
        <w:pStyle w:val="Nzev"/>
        <w:ind w:left="3600"/>
        <w:jc w:val="left"/>
        <w:rPr>
          <w:sz w:val="24"/>
          <w:u w:val="none"/>
        </w:rPr>
      </w:pPr>
    </w:p>
    <w:p w14:paraId="55938EA1" w14:textId="77777777" w:rsidR="003463D5" w:rsidRDefault="003463D5" w:rsidP="00695727">
      <w:pPr>
        <w:pStyle w:val="Nzev"/>
        <w:ind w:left="3600"/>
        <w:jc w:val="left"/>
        <w:rPr>
          <w:sz w:val="24"/>
          <w:u w:val="none"/>
        </w:rPr>
      </w:pPr>
    </w:p>
    <w:p w14:paraId="18D3ABFB" w14:textId="77777777" w:rsidR="00E31FF0" w:rsidRDefault="00E31FF0" w:rsidP="00E31FF0">
      <w:pPr>
        <w:pStyle w:val="Zkladntext"/>
        <w:widowControl/>
        <w:spacing w:after="0"/>
        <w:ind w:left="426" w:hanging="426"/>
        <w:jc w:val="both"/>
        <w:rPr>
          <w:rFonts w:cs="Times New Roman"/>
          <w:color w:val="000000"/>
        </w:rPr>
      </w:pPr>
    </w:p>
    <w:p w14:paraId="0B796878" w14:textId="77777777" w:rsidR="00E31FF0" w:rsidRPr="00FC4CA7" w:rsidRDefault="00E31FF0" w:rsidP="00E31FF0">
      <w:pPr>
        <w:pStyle w:val="Zkladntext"/>
        <w:widowControl/>
        <w:numPr>
          <w:ilvl w:val="0"/>
          <w:numId w:val="2"/>
        </w:numPr>
        <w:spacing w:after="0"/>
        <w:jc w:val="both"/>
        <w:rPr>
          <w:rFonts w:cs="Times New Roman"/>
          <w:color w:val="000000"/>
        </w:rPr>
      </w:pPr>
      <w:r w:rsidRPr="00D43304">
        <w:rPr>
          <w:b/>
          <w:color w:val="0070C0"/>
          <w:sz w:val="28"/>
          <w:szCs w:val="28"/>
          <w:u w:val="single"/>
        </w:rPr>
        <w:t>Ú</w:t>
      </w:r>
      <w:r>
        <w:rPr>
          <w:b/>
          <w:color w:val="0070C0"/>
          <w:sz w:val="28"/>
          <w:szCs w:val="28"/>
          <w:u w:val="single"/>
        </w:rPr>
        <w:t>daje o zařízení</w:t>
      </w:r>
    </w:p>
    <w:p w14:paraId="4BA9847B" w14:textId="77777777" w:rsidR="00FC4CA7" w:rsidRDefault="00FC4CA7" w:rsidP="00FC4CA7">
      <w:pPr>
        <w:pStyle w:val="Zkladntext"/>
        <w:widowControl/>
        <w:spacing w:after="0"/>
        <w:ind w:left="1069"/>
        <w:jc w:val="both"/>
        <w:rPr>
          <w:rFonts w:cs="Times New Roman"/>
          <w:color w:val="000000"/>
        </w:rPr>
      </w:pPr>
    </w:p>
    <w:p w14:paraId="414C4810" w14:textId="77777777" w:rsidR="00E31FF0" w:rsidRPr="00521586" w:rsidRDefault="00E31FF0" w:rsidP="00E31FF0">
      <w:pPr>
        <w:pStyle w:val="Zkladntext"/>
        <w:widowControl/>
        <w:spacing w:after="0"/>
        <w:ind w:left="426" w:hanging="426"/>
        <w:jc w:val="both"/>
        <w:rPr>
          <w:rFonts w:cs="Times New Roman"/>
          <w:color w:val="000000"/>
        </w:rPr>
      </w:pPr>
      <w:r w:rsidRPr="00521586">
        <w:rPr>
          <w:rFonts w:cs="Times New Roman"/>
          <w:color w:val="000000"/>
        </w:rPr>
        <w:t xml:space="preserve">Školské zařízení:           </w:t>
      </w:r>
      <w:r w:rsidRPr="00E31FF0">
        <w:rPr>
          <w:rFonts w:cs="Times New Roman"/>
          <w:b/>
          <w:bCs/>
          <w:color w:val="000000"/>
        </w:rPr>
        <w:t>Mateřská škola Na Paloučku, Tišnov, příspěvková orga</w:t>
      </w:r>
      <w:r>
        <w:rPr>
          <w:rFonts w:cs="Times New Roman"/>
          <w:color w:val="000000"/>
        </w:rPr>
        <w:t>nizace</w:t>
      </w:r>
      <w:r w:rsidRPr="00521586">
        <w:rPr>
          <w:rFonts w:cs="Times New Roman"/>
          <w:color w:val="000000"/>
        </w:rPr>
        <w:t xml:space="preserve">          </w:t>
      </w:r>
    </w:p>
    <w:p w14:paraId="26755E70" w14:textId="77777777" w:rsidR="00E31FF0" w:rsidRPr="00521586" w:rsidRDefault="00E31FF0" w:rsidP="00E31FF0">
      <w:pPr>
        <w:pStyle w:val="Zkladntext"/>
        <w:widowControl/>
        <w:spacing w:after="0"/>
        <w:jc w:val="both"/>
        <w:rPr>
          <w:rFonts w:cs="Times New Roman"/>
          <w:color w:val="000000"/>
        </w:rPr>
      </w:pPr>
      <w:r w:rsidRPr="00521586">
        <w:rPr>
          <w:rFonts w:cs="Times New Roman"/>
          <w:color w:val="000000"/>
        </w:rPr>
        <w:t>Adresa:                          </w:t>
      </w:r>
      <w:r w:rsidRPr="00E31FF0">
        <w:rPr>
          <w:rFonts w:cs="Times New Roman"/>
          <w:b/>
          <w:bCs/>
          <w:color w:val="000000"/>
        </w:rPr>
        <w:t>Horova 960, Tišnov 666 03</w:t>
      </w:r>
    </w:p>
    <w:p w14:paraId="7FB4B33E" w14:textId="77777777" w:rsidR="00E31FF0" w:rsidRPr="00521586" w:rsidRDefault="00E31FF0" w:rsidP="00E31FF0">
      <w:pPr>
        <w:pStyle w:val="Zkladntext"/>
        <w:widowControl/>
        <w:spacing w:after="0"/>
        <w:jc w:val="both"/>
        <w:rPr>
          <w:rFonts w:cs="Times New Roman"/>
          <w:color w:val="000000"/>
        </w:rPr>
      </w:pPr>
      <w:r w:rsidRPr="00521586">
        <w:rPr>
          <w:rFonts w:cs="Times New Roman"/>
          <w:color w:val="000000"/>
        </w:rPr>
        <w:t xml:space="preserve">IČ:                               </w:t>
      </w:r>
      <w:r>
        <w:rPr>
          <w:rFonts w:cs="Times New Roman"/>
          <w:color w:val="000000"/>
        </w:rPr>
        <w:t xml:space="preserve">  </w:t>
      </w:r>
      <w:r w:rsidRPr="00E31FF0">
        <w:rPr>
          <w:rFonts w:cs="Times New Roman"/>
          <w:b/>
          <w:bCs/>
          <w:color w:val="000000"/>
        </w:rPr>
        <w:t>72049634</w:t>
      </w:r>
    </w:p>
    <w:p w14:paraId="524D5971" w14:textId="77777777" w:rsidR="00E31FF0" w:rsidRPr="009F62B8" w:rsidRDefault="00E31FF0" w:rsidP="00E31FF0">
      <w:pPr>
        <w:pStyle w:val="Zkladntext"/>
        <w:widowControl/>
        <w:tabs>
          <w:tab w:val="left" w:pos="2475"/>
        </w:tabs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Ředitelka:                      </w:t>
      </w:r>
      <w:r w:rsidR="00AA47B2">
        <w:rPr>
          <w:rFonts w:cs="Times New Roman"/>
          <w:b/>
          <w:bCs/>
          <w:color w:val="000000"/>
        </w:rPr>
        <w:t>Mgr</w:t>
      </w:r>
      <w:r w:rsidR="003405F4">
        <w:rPr>
          <w:rFonts w:cs="Times New Roman"/>
          <w:color w:val="000000"/>
        </w:rPr>
        <w:t xml:space="preserve">. </w:t>
      </w:r>
      <w:r w:rsidR="00A678B8">
        <w:rPr>
          <w:rFonts w:cs="Times New Roman"/>
          <w:b/>
          <w:color w:val="000000"/>
        </w:rPr>
        <w:t>Renata Hančíková</w:t>
      </w:r>
    </w:p>
    <w:p w14:paraId="7C6D3111" w14:textId="77777777" w:rsidR="00E31FF0" w:rsidRDefault="00E31FF0" w:rsidP="00E31FF0">
      <w:pPr>
        <w:pStyle w:val="Zkladntext"/>
        <w:widowControl/>
        <w:spacing w:after="0"/>
        <w:jc w:val="both"/>
        <w:rPr>
          <w:rFonts w:cs="Times New Roman"/>
          <w:b/>
          <w:color w:val="000000"/>
        </w:rPr>
      </w:pPr>
      <w:r w:rsidRPr="00521586">
        <w:rPr>
          <w:rFonts w:cs="Times New Roman"/>
          <w:color w:val="000000"/>
        </w:rPr>
        <w:t xml:space="preserve">Vedoucí školní jídelny: </w:t>
      </w:r>
      <w:r>
        <w:rPr>
          <w:rFonts w:cs="Times New Roman"/>
          <w:b/>
          <w:color w:val="000000"/>
        </w:rPr>
        <w:t xml:space="preserve">Petra </w:t>
      </w:r>
      <w:proofErr w:type="spellStart"/>
      <w:r>
        <w:rPr>
          <w:rFonts w:cs="Times New Roman"/>
          <w:b/>
          <w:color w:val="000000"/>
        </w:rPr>
        <w:t>Celnarová</w:t>
      </w:r>
      <w:proofErr w:type="spellEnd"/>
    </w:p>
    <w:p w14:paraId="04006466" w14:textId="77777777" w:rsidR="00E31FF0" w:rsidRDefault="00E31FF0" w:rsidP="00E31FF0">
      <w:pPr>
        <w:pStyle w:val="Zkladntext"/>
        <w:widowControl/>
        <w:spacing w:after="0"/>
        <w:jc w:val="both"/>
        <w:rPr>
          <w:rFonts w:cs="Times New Roman"/>
          <w:b/>
          <w:color w:val="000000"/>
        </w:rPr>
      </w:pPr>
      <w:r w:rsidRPr="00521586">
        <w:rPr>
          <w:rFonts w:cs="Times New Roman"/>
          <w:color w:val="000000"/>
        </w:rPr>
        <w:t>Tel</w:t>
      </w:r>
      <w:r>
        <w:rPr>
          <w:rFonts w:cs="Times New Roman"/>
          <w:color w:val="000000"/>
        </w:rPr>
        <w:t>efon:</w:t>
      </w:r>
      <w:r w:rsidRPr="00521586">
        <w:rPr>
          <w:rFonts w:cs="Times New Roman"/>
          <w:color w:val="000000"/>
        </w:rPr>
        <w:t xml:space="preserve">                         </w:t>
      </w:r>
      <w:r>
        <w:rPr>
          <w:rFonts w:cs="Times New Roman"/>
          <w:b/>
          <w:color w:val="000000"/>
        </w:rPr>
        <w:t>549 415 666</w:t>
      </w:r>
    </w:p>
    <w:p w14:paraId="1E183D0D" w14:textId="77777777" w:rsidR="00E31FF0" w:rsidRPr="00E31FF0" w:rsidRDefault="00E31FF0" w:rsidP="00E31FF0">
      <w:pPr>
        <w:pStyle w:val="Zkladntext"/>
        <w:widowControl/>
        <w:spacing w:after="0"/>
        <w:jc w:val="both"/>
        <w:rPr>
          <w:rFonts w:cs="Times New Roman"/>
          <w:bCs/>
          <w:color w:val="000000"/>
        </w:rPr>
      </w:pPr>
      <w:r w:rsidRPr="00E31FF0">
        <w:rPr>
          <w:rFonts w:cs="Times New Roman"/>
          <w:bCs/>
          <w:color w:val="000000"/>
        </w:rPr>
        <w:t>Mobil</w:t>
      </w:r>
      <w:r>
        <w:rPr>
          <w:rFonts w:cs="Times New Roman"/>
          <w:bCs/>
          <w:color w:val="000000"/>
        </w:rPr>
        <w:t xml:space="preserve"> ŠJ</w:t>
      </w:r>
      <w:r w:rsidRPr="00E31FF0">
        <w:rPr>
          <w:rFonts w:cs="Times New Roman"/>
          <w:bCs/>
          <w:color w:val="000000"/>
        </w:rPr>
        <w:t>:</w:t>
      </w:r>
      <w:r>
        <w:rPr>
          <w:rFonts w:cs="Times New Roman"/>
          <w:bCs/>
          <w:color w:val="000000"/>
        </w:rPr>
        <w:t xml:space="preserve">                       </w:t>
      </w:r>
      <w:r w:rsidRPr="00E31FF0">
        <w:rPr>
          <w:rFonts w:cs="Times New Roman"/>
          <w:b/>
          <w:color w:val="000000"/>
        </w:rPr>
        <w:t>603 918 518</w:t>
      </w:r>
    </w:p>
    <w:p w14:paraId="22EAE4B4" w14:textId="77777777" w:rsidR="00E31FF0" w:rsidRPr="00521586" w:rsidRDefault="00E31FF0" w:rsidP="00E31FF0">
      <w:pPr>
        <w:pStyle w:val="Zkladntext"/>
        <w:widowControl/>
        <w:spacing w:after="0"/>
        <w:jc w:val="both"/>
        <w:rPr>
          <w:rFonts w:cs="Times New Roman"/>
          <w:b/>
          <w:color w:val="000000"/>
        </w:rPr>
      </w:pPr>
      <w:r w:rsidRPr="00521586">
        <w:rPr>
          <w:rFonts w:cs="Times New Roman"/>
          <w:color w:val="000000"/>
        </w:rPr>
        <w:t>E-mail:                          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color w:val="000000"/>
        </w:rPr>
        <w:t>horova.sj@seznam.cz</w:t>
      </w:r>
    </w:p>
    <w:p w14:paraId="2854A416" w14:textId="77777777" w:rsidR="00E31FF0" w:rsidRPr="00E31FF0" w:rsidRDefault="00E31FF0" w:rsidP="00E31FF0">
      <w:pPr>
        <w:pStyle w:val="Zkladntext"/>
        <w:widowControl/>
        <w:spacing w:after="0"/>
        <w:jc w:val="both"/>
        <w:rPr>
          <w:rFonts w:cs="Times New Roman"/>
          <w:color w:val="548DD4"/>
          <w:u w:val="single"/>
        </w:rPr>
      </w:pPr>
      <w:r w:rsidRPr="00521586">
        <w:rPr>
          <w:rFonts w:cs="Times New Roman"/>
          <w:color w:val="000000"/>
        </w:rPr>
        <w:t>Web:    </w:t>
      </w:r>
      <w:r>
        <w:rPr>
          <w:rFonts w:cs="Times New Roman"/>
          <w:color w:val="000000"/>
        </w:rPr>
        <w:t xml:space="preserve">                          </w:t>
      </w:r>
      <w:r w:rsidRPr="00E31FF0">
        <w:rPr>
          <w:rFonts w:cs="Times New Roman"/>
          <w:b/>
          <w:bCs/>
        </w:rPr>
        <w:t>www.mshorova.cz</w:t>
      </w:r>
    </w:p>
    <w:p w14:paraId="52279989" w14:textId="77777777" w:rsidR="00E31FF0" w:rsidRDefault="00E31FF0" w:rsidP="00E31FF0">
      <w:pPr>
        <w:pStyle w:val="Zkladntext"/>
        <w:widowControl/>
        <w:spacing w:after="0"/>
        <w:jc w:val="both"/>
        <w:rPr>
          <w:rFonts w:cs="Times New Roman"/>
          <w:b/>
          <w:color w:val="000000"/>
        </w:rPr>
      </w:pPr>
      <w:r w:rsidRPr="00521586">
        <w:rPr>
          <w:rFonts w:cs="Times New Roman"/>
          <w:color w:val="000000"/>
        </w:rPr>
        <w:t>Kapacita školní jídelny: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color w:val="000000"/>
        </w:rPr>
        <w:t>1</w:t>
      </w:r>
      <w:r w:rsidRPr="00521586">
        <w:rPr>
          <w:rFonts w:cs="Times New Roman"/>
          <w:b/>
          <w:color w:val="000000"/>
        </w:rPr>
        <w:t>50 obědů</w:t>
      </w:r>
    </w:p>
    <w:p w14:paraId="543A09CA" w14:textId="77777777" w:rsidR="00031E7C" w:rsidRDefault="00031E7C" w:rsidP="00E31FF0">
      <w:pPr>
        <w:pStyle w:val="Zkladntext"/>
        <w:widowControl/>
        <w:spacing w:after="0"/>
        <w:jc w:val="both"/>
        <w:rPr>
          <w:rFonts w:cs="Times New Roman"/>
          <w:b/>
          <w:color w:val="000000"/>
        </w:rPr>
      </w:pPr>
    </w:p>
    <w:p w14:paraId="51966F3C" w14:textId="77777777" w:rsidR="00E31FF0" w:rsidRPr="009B5E0C" w:rsidRDefault="00E31FF0" w:rsidP="00E31FF0">
      <w:pPr>
        <w:pStyle w:val="Zkladntext"/>
        <w:widowControl/>
        <w:spacing w:after="0"/>
        <w:jc w:val="both"/>
        <w:rPr>
          <w:rFonts w:cs="Times New Roman"/>
          <w:color w:val="000000"/>
        </w:rPr>
      </w:pPr>
      <w:r w:rsidRPr="00521586">
        <w:rPr>
          <w:rFonts w:cs="Times New Roman"/>
          <w:color w:val="000000"/>
        </w:rPr>
        <w:t xml:space="preserve">       </w:t>
      </w:r>
      <w:r>
        <w:rPr>
          <w:rFonts w:cs="Times New Roman"/>
          <w:color w:val="000000"/>
        </w:rPr>
        <w:t>                               </w:t>
      </w:r>
    </w:p>
    <w:p w14:paraId="13363D5F" w14:textId="77777777" w:rsidR="00E31FF0" w:rsidRPr="00E31FF0" w:rsidRDefault="00E31FF0" w:rsidP="00E31FF0">
      <w:pPr>
        <w:pStyle w:val="Odstavecseseznamem"/>
        <w:numPr>
          <w:ilvl w:val="0"/>
          <w:numId w:val="2"/>
        </w:numPr>
        <w:rPr>
          <w:b/>
          <w:color w:val="0070C0"/>
          <w:sz w:val="28"/>
          <w:szCs w:val="28"/>
          <w:u w:val="single"/>
        </w:rPr>
      </w:pPr>
      <w:r w:rsidRPr="00E31FF0">
        <w:rPr>
          <w:b/>
          <w:color w:val="0070C0"/>
          <w:sz w:val="28"/>
          <w:szCs w:val="28"/>
          <w:u w:val="single"/>
        </w:rPr>
        <w:t>Úvodní ustanovení</w:t>
      </w:r>
    </w:p>
    <w:p w14:paraId="22DD208F" w14:textId="77777777" w:rsidR="00E31FF0" w:rsidRDefault="00E31FF0" w:rsidP="00E31FF0">
      <w:pPr>
        <w:rPr>
          <w:b/>
          <w:color w:val="0000FF"/>
          <w:u w:val="single"/>
        </w:rPr>
      </w:pPr>
    </w:p>
    <w:p w14:paraId="1836C686" w14:textId="77777777" w:rsidR="00E31FF0" w:rsidRPr="00521586" w:rsidRDefault="00E31FF0" w:rsidP="00E31FF0">
      <w:pPr>
        <w:jc w:val="both"/>
      </w:pPr>
      <w:r>
        <w:t xml:space="preserve">Na základě ustanovení zákona č. 561/2004 Sb. o předškolním, základním středním, </w:t>
      </w:r>
      <w:proofErr w:type="gramStart"/>
      <w:r>
        <w:t>vyšším  odborném</w:t>
      </w:r>
      <w:proofErr w:type="gramEnd"/>
      <w:r>
        <w:t xml:space="preserve"> a jiném vzdělávání (školský zákon), vydávám jako statutární orgán školy tuto směrnici.</w:t>
      </w:r>
    </w:p>
    <w:p w14:paraId="086ABB7B" w14:textId="77777777" w:rsidR="00E31FF0" w:rsidRDefault="00E31FF0" w:rsidP="00E31FF0">
      <w:pPr>
        <w:ind w:right="566"/>
        <w:jc w:val="both"/>
        <w:rPr>
          <w:color w:val="000000"/>
        </w:rPr>
      </w:pPr>
      <w:r w:rsidRPr="00521586">
        <w:rPr>
          <w:color w:val="000000"/>
        </w:rPr>
        <w:t>Řád školní jídelny je soubor pravidel a opatření spojených s</w:t>
      </w:r>
      <w:r>
        <w:rPr>
          <w:color w:val="000000"/>
        </w:rPr>
        <w:t> </w:t>
      </w:r>
      <w:r w:rsidRPr="00521586">
        <w:rPr>
          <w:color w:val="000000"/>
        </w:rPr>
        <w:t>provozem</w:t>
      </w:r>
      <w:r>
        <w:rPr>
          <w:color w:val="000000"/>
        </w:rPr>
        <w:t xml:space="preserve"> </w:t>
      </w:r>
      <w:r w:rsidRPr="00521586">
        <w:rPr>
          <w:color w:val="000000"/>
        </w:rPr>
        <w:t>školní jídelny určené ke stravování dětí, žáků a zaměstnanců školy.</w:t>
      </w:r>
    </w:p>
    <w:p w14:paraId="01A70506" w14:textId="77777777" w:rsidR="006C6889" w:rsidRDefault="006C6889" w:rsidP="006C6889">
      <w:pPr>
        <w:pStyle w:val="Zkladntext"/>
        <w:widowControl/>
        <w:tabs>
          <w:tab w:val="left" w:pos="0"/>
        </w:tabs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</w:t>
      </w:r>
      <w:r w:rsidRPr="00521586">
        <w:rPr>
          <w:rFonts w:cs="Times New Roman"/>
          <w:color w:val="000000"/>
        </w:rPr>
        <w:t>nitřní řád školní jídelny je závazný pro všechny osoby, které se stravují ve školní jídelně, v případě nezletilých žák</w:t>
      </w:r>
      <w:r>
        <w:rPr>
          <w:rFonts w:cs="Times New Roman"/>
          <w:color w:val="000000"/>
        </w:rPr>
        <w:t>ů i pro jejich zákonné zástupce.</w:t>
      </w:r>
    </w:p>
    <w:p w14:paraId="7F787883" w14:textId="77777777" w:rsidR="006C6889" w:rsidRPr="00521586" w:rsidRDefault="006C6889" w:rsidP="006C6889">
      <w:pPr>
        <w:pStyle w:val="Zkladntext"/>
        <w:widowControl/>
        <w:tabs>
          <w:tab w:val="left" w:pos="0"/>
        </w:tabs>
        <w:spacing w:after="0"/>
        <w:jc w:val="both"/>
        <w:rPr>
          <w:rFonts w:cs="Times New Roman"/>
          <w:color w:val="000000"/>
        </w:rPr>
      </w:pPr>
      <w:r w:rsidRPr="00521586">
        <w:rPr>
          <w:rFonts w:cs="Times New Roman"/>
          <w:color w:val="000000"/>
        </w:rPr>
        <w:t>Vnitřní řád  školní jídelny je zpracován v souladu s těmito zákony a vyhláškami:</w:t>
      </w:r>
    </w:p>
    <w:p w14:paraId="4BB448C7" w14:textId="77777777" w:rsidR="006C6889" w:rsidRPr="00521586" w:rsidRDefault="006C6889" w:rsidP="006C6889">
      <w:pPr>
        <w:pStyle w:val="Zkladntext"/>
        <w:widowControl/>
        <w:numPr>
          <w:ilvl w:val="0"/>
          <w:numId w:val="6"/>
        </w:numPr>
        <w:tabs>
          <w:tab w:val="left" w:pos="0"/>
        </w:tabs>
        <w:spacing w:after="0"/>
        <w:jc w:val="both"/>
        <w:rPr>
          <w:rFonts w:cs="Times New Roman"/>
          <w:color w:val="000000"/>
        </w:rPr>
      </w:pPr>
      <w:r w:rsidRPr="00521586">
        <w:rPr>
          <w:rFonts w:cs="Times New Roman"/>
          <w:color w:val="000000"/>
        </w:rPr>
        <w:t>zákonem č. 561/2004 Sb., školský zákon,</w:t>
      </w:r>
    </w:p>
    <w:p w14:paraId="5E58E42A" w14:textId="77777777" w:rsidR="006C6889" w:rsidRPr="00521586" w:rsidRDefault="006C6889" w:rsidP="006C6889">
      <w:pPr>
        <w:pStyle w:val="Zkladntext"/>
        <w:widowControl/>
        <w:numPr>
          <w:ilvl w:val="0"/>
          <w:numId w:val="6"/>
        </w:numPr>
        <w:tabs>
          <w:tab w:val="left" w:pos="0"/>
        </w:tabs>
        <w:spacing w:after="0"/>
        <w:jc w:val="both"/>
        <w:rPr>
          <w:rFonts w:cs="Times New Roman"/>
          <w:color w:val="000000"/>
        </w:rPr>
      </w:pPr>
      <w:r w:rsidRPr="00521586">
        <w:rPr>
          <w:rFonts w:cs="Times New Roman"/>
          <w:color w:val="000000"/>
        </w:rPr>
        <w:t>zákonem č. 258/2000 Sb., o ochraně veřejného zdraví,</w:t>
      </w:r>
    </w:p>
    <w:p w14:paraId="1336125A" w14:textId="77777777" w:rsidR="006C6889" w:rsidRPr="00521586" w:rsidRDefault="006C6889" w:rsidP="006C6889">
      <w:pPr>
        <w:pStyle w:val="Zkladntext"/>
        <w:widowControl/>
        <w:numPr>
          <w:ilvl w:val="0"/>
          <w:numId w:val="6"/>
        </w:numPr>
        <w:tabs>
          <w:tab w:val="left" w:pos="0"/>
        </w:tabs>
        <w:spacing w:after="0"/>
        <w:jc w:val="both"/>
        <w:rPr>
          <w:rFonts w:cs="Times New Roman"/>
          <w:color w:val="000000"/>
        </w:rPr>
      </w:pPr>
      <w:r w:rsidRPr="00521586">
        <w:rPr>
          <w:rFonts w:cs="Times New Roman"/>
          <w:color w:val="000000"/>
        </w:rPr>
        <w:t>vyhláškou č. 107/2005 Sb., o školním stravování,</w:t>
      </w:r>
    </w:p>
    <w:p w14:paraId="1C6ABA2C" w14:textId="77777777" w:rsidR="006C6889" w:rsidRPr="00521586" w:rsidRDefault="006C6889" w:rsidP="006C6889">
      <w:pPr>
        <w:pStyle w:val="Zkladntext"/>
        <w:widowControl/>
        <w:numPr>
          <w:ilvl w:val="0"/>
          <w:numId w:val="6"/>
        </w:numPr>
        <w:tabs>
          <w:tab w:val="left" w:pos="0"/>
        </w:tabs>
        <w:spacing w:after="0"/>
        <w:jc w:val="both"/>
        <w:rPr>
          <w:rFonts w:cs="Times New Roman"/>
          <w:color w:val="000000"/>
        </w:rPr>
      </w:pPr>
      <w:r w:rsidRPr="00521586">
        <w:rPr>
          <w:rFonts w:cs="Times New Roman"/>
          <w:color w:val="000000"/>
        </w:rPr>
        <w:t>vyhláškou č. 602/2006 Sb., o hygienických požadavcích na stravovací služby a o zásadách osobní a provozní hygieny při činnostech epidemiologicky závažných,</w:t>
      </w:r>
    </w:p>
    <w:p w14:paraId="4574FBA8" w14:textId="77777777" w:rsidR="006C6889" w:rsidRPr="00521586" w:rsidRDefault="006C6889" w:rsidP="006C6889">
      <w:pPr>
        <w:pStyle w:val="Zkladntext"/>
        <w:widowControl/>
        <w:numPr>
          <w:ilvl w:val="0"/>
          <w:numId w:val="6"/>
        </w:numPr>
        <w:tabs>
          <w:tab w:val="left" w:pos="0"/>
        </w:tabs>
        <w:jc w:val="both"/>
        <w:rPr>
          <w:rFonts w:cs="Times New Roman"/>
          <w:color w:val="000000"/>
        </w:rPr>
      </w:pPr>
      <w:r w:rsidRPr="00521586">
        <w:rPr>
          <w:rFonts w:cs="Times New Roman"/>
          <w:color w:val="000000"/>
        </w:rPr>
        <w:t>vyhláškou č. 84/2005 Sb., o nákladech na závodní stravování a jejich úhradě v příspěvkových organizacích zřízených ÚSC  </w:t>
      </w:r>
    </w:p>
    <w:p w14:paraId="33E7356C" w14:textId="77777777" w:rsidR="006C6889" w:rsidRPr="00521586" w:rsidRDefault="006C6889" w:rsidP="006C6889">
      <w:pPr>
        <w:pStyle w:val="Zkladntext"/>
        <w:widowControl/>
        <w:numPr>
          <w:ilvl w:val="0"/>
          <w:numId w:val="6"/>
        </w:numPr>
        <w:tabs>
          <w:tab w:val="left" w:pos="0"/>
        </w:tabs>
        <w:jc w:val="both"/>
        <w:rPr>
          <w:rFonts w:cs="Times New Roman"/>
          <w:color w:val="000000"/>
        </w:rPr>
      </w:pPr>
      <w:r w:rsidRPr="00521586">
        <w:rPr>
          <w:rFonts w:cs="Times New Roman"/>
          <w:color w:val="000000"/>
        </w:rPr>
        <w:t>směrnicí 200/89ES, směrnicí 1169/2011 EU o alergenech</w:t>
      </w:r>
      <w:r>
        <w:rPr>
          <w:rFonts w:cs="Times New Roman"/>
          <w:color w:val="000000"/>
        </w:rPr>
        <w:t xml:space="preserve"> </w:t>
      </w:r>
    </w:p>
    <w:p w14:paraId="47F93E76" w14:textId="77777777" w:rsidR="006C6889" w:rsidRPr="00521586" w:rsidRDefault="006C6889" w:rsidP="006C6889">
      <w:pPr>
        <w:pStyle w:val="Zkladntext"/>
        <w:widowControl/>
        <w:ind w:left="707"/>
        <w:jc w:val="both"/>
        <w:rPr>
          <w:rFonts w:cs="Times New Roman"/>
          <w:color w:val="000000"/>
        </w:rPr>
      </w:pPr>
      <w:r w:rsidRPr="00521586">
        <w:rPr>
          <w:rFonts w:cs="Times New Roman"/>
          <w:color w:val="000000"/>
        </w:rPr>
        <w:t>ve znění pozdějších předpisů.</w:t>
      </w:r>
    </w:p>
    <w:p w14:paraId="3FDE009F" w14:textId="77777777" w:rsidR="006C6889" w:rsidRDefault="006C6889" w:rsidP="006C6889">
      <w:pPr>
        <w:pStyle w:val="Zkladntext21"/>
        <w:tabs>
          <w:tab w:val="left" w:pos="720"/>
        </w:tabs>
        <w:ind w:left="0"/>
        <w:jc w:val="both"/>
        <w:rPr>
          <w:rFonts w:ascii="Times New Roman" w:hAnsi="Times New Roman"/>
        </w:rPr>
      </w:pPr>
    </w:p>
    <w:p w14:paraId="42CA9FBD" w14:textId="77777777" w:rsidR="00FC4CA7" w:rsidRPr="00695727" w:rsidRDefault="00FC4CA7" w:rsidP="006C6889">
      <w:pPr>
        <w:pStyle w:val="Zkladntext21"/>
        <w:tabs>
          <w:tab w:val="left" w:pos="720"/>
        </w:tabs>
        <w:ind w:left="0"/>
        <w:jc w:val="both"/>
        <w:rPr>
          <w:rFonts w:ascii="Times New Roman" w:hAnsi="Times New Roman"/>
        </w:rPr>
      </w:pPr>
    </w:p>
    <w:p w14:paraId="725EF68A" w14:textId="77777777" w:rsidR="00695727" w:rsidRDefault="006C6889" w:rsidP="006C6889">
      <w:pPr>
        <w:pStyle w:val="Odstavecseseznamem"/>
        <w:numPr>
          <w:ilvl w:val="0"/>
          <w:numId w:val="2"/>
        </w:numPr>
        <w:ind w:left="720"/>
        <w:rPr>
          <w:b/>
          <w:color w:val="0070C0"/>
          <w:sz w:val="28"/>
          <w:szCs w:val="28"/>
          <w:u w:val="single"/>
        </w:rPr>
      </w:pPr>
      <w:r w:rsidRPr="006C6889">
        <w:rPr>
          <w:b/>
          <w:color w:val="0070C0"/>
          <w:sz w:val="28"/>
          <w:szCs w:val="28"/>
          <w:u w:val="single"/>
        </w:rPr>
        <w:lastRenderedPageBreak/>
        <w:t>Provozní řád ŠJ</w:t>
      </w:r>
    </w:p>
    <w:p w14:paraId="40250704" w14:textId="77777777" w:rsidR="00FC4CA7" w:rsidRPr="006C6889" w:rsidRDefault="00FC4CA7" w:rsidP="00FC4CA7">
      <w:pPr>
        <w:pStyle w:val="Odstavecseseznamem"/>
        <w:rPr>
          <w:b/>
          <w:color w:val="0070C0"/>
          <w:sz w:val="28"/>
          <w:szCs w:val="28"/>
          <w:u w:val="single"/>
        </w:rPr>
      </w:pPr>
    </w:p>
    <w:p w14:paraId="678AFA18" w14:textId="77777777" w:rsidR="00695727" w:rsidRDefault="00695727" w:rsidP="00D66B3F">
      <w:pPr>
        <w:pStyle w:val="eetnictv"/>
        <w:jc w:val="both"/>
      </w:pPr>
      <w:r>
        <w:t>Do kuchyně a skladu potravin mají přístup pouze zaměstnanci ŠJ – se zdravotním</w:t>
      </w:r>
      <w:r w:rsidR="006C6889">
        <w:t xml:space="preserve"> </w:t>
      </w:r>
      <w:r>
        <w:t xml:space="preserve">průkazem. </w:t>
      </w:r>
      <w:r w:rsidR="006C6889">
        <w:t xml:space="preserve">  </w:t>
      </w:r>
      <w:r>
        <w:t>Ostatním osobám je do těchto prostor vstup zakázán.</w:t>
      </w:r>
    </w:p>
    <w:p w14:paraId="59A95C29" w14:textId="77777777" w:rsidR="00695727" w:rsidRDefault="00695727" w:rsidP="00762E73">
      <w:pPr>
        <w:jc w:val="both"/>
      </w:pPr>
    </w:p>
    <w:p w14:paraId="51416AE2" w14:textId="77777777" w:rsidR="0071674F" w:rsidRDefault="0071674F" w:rsidP="0071674F">
      <w:pPr>
        <w:pStyle w:val="eetnictv"/>
        <w:jc w:val="both"/>
      </w:pPr>
      <w:r w:rsidRPr="0071674F">
        <w:rPr>
          <w:b/>
        </w:rPr>
        <w:t>Povinnosti</w:t>
      </w:r>
      <w:r w:rsidR="00FC4CA7">
        <w:rPr>
          <w:b/>
        </w:rPr>
        <w:t>:</w:t>
      </w:r>
    </w:p>
    <w:p w14:paraId="55AE3FB6" w14:textId="77777777" w:rsidR="0071674F" w:rsidRDefault="0071674F" w:rsidP="0071674F">
      <w:pPr>
        <w:jc w:val="both"/>
      </w:pPr>
    </w:p>
    <w:p w14:paraId="18CEFA44" w14:textId="77777777" w:rsidR="0071674F" w:rsidRDefault="00FC4CA7" w:rsidP="0071674F">
      <w:pPr>
        <w:jc w:val="both"/>
      </w:pPr>
      <w:r>
        <w:t>Zaměst</w:t>
      </w:r>
      <w:r w:rsidR="00031E7C">
        <w:t>n</w:t>
      </w:r>
      <w:r>
        <w:t>anci</w:t>
      </w:r>
      <w:r w:rsidR="0071674F">
        <w:t xml:space="preserve"> školní kuchyně (dále jen pracovníci) jsou povinni:</w:t>
      </w:r>
    </w:p>
    <w:p w14:paraId="5763D1AD" w14:textId="77777777" w:rsidR="0071674F" w:rsidRDefault="0071674F" w:rsidP="00FC4CA7">
      <w:pPr>
        <w:numPr>
          <w:ilvl w:val="0"/>
          <w:numId w:val="8"/>
        </w:numPr>
        <w:jc w:val="both"/>
      </w:pPr>
      <w:r>
        <w:t>před nástupem do zaměstnání se podrobit vstupní lékařské prohlídce</w:t>
      </w:r>
    </w:p>
    <w:p w14:paraId="2B6FC4EC" w14:textId="77777777" w:rsidR="0071674F" w:rsidRDefault="0071674F" w:rsidP="00FC4CA7">
      <w:pPr>
        <w:numPr>
          <w:ilvl w:val="0"/>
          <w:numId w:val="8"/>
        </w:numPr>
        <w:jc w:val="both"/>
      </w:pPr>
      <w:r>
        <w:t>svůj platný zdravotní průkaz na požádání předložit orgánu ochrany veřejného zdraví</w:t>
      </w:r>
    </w:p>
    <w:p w14:paraId="79E25ADC" w14:textId="77777777" w:rsidR="0071674F" w:rsidRDefault="0071674F" w:rsidP="00FC4CA7">
      <w:pPr>
        <w:numPr>
          <w:ilvl w:val="0"/>
          <w:numId w:val="8"/>
        </w:numPr>
        <w:jc w:val="both"/>
      </w:pPr>
      <w:r>
        <w:t>podrobit se pravidelné preventivní lékařské prohlídce mimořádné lékařské prohlídce v případě horečnatého nebo průjmového onemocnění, při hnisavém onemocnění kůže nebo sliznic a při infekčním (přenosném) onemocnění spolubydlících nebo spolupracujících</w:t>
      </w:r>
    </w:p>
    <w:p w14:paraId="7BC4B4E9" w14:textId="77777777" w:rsidR="0071674F" w:rsidRDefault="0071674F" w:rsidP="00FC4CA7">
      <w:pPr>
        <w:numPr>
          <w:ilvl w:val="0"/>
          <w:numId w:val="8"/>
        </w:numPr>
        <w:jc w:val="both"/>
      </w:pPr>
      <w:r>
        <w:t>při mimořádné prohlídce upozornit lékaře na druh zaměstnání</w:t>
      </w:r>
    </w:p>
    <w:p w14:paraId="445D4CC0" w14:textId="77777777" w:rsidR="0071674F" w:rsidRDefault="0071674F" w:rsidP="00FC4CA7">
      <w:pPr>
        <w:numPr>
          <w:ilvl w:val="0"/>
          <w:numId w:val="8"/>
        </w:numPr>
        <w:jc w:val="both"/>
      </w:pPr>
      <w:r>
        <w:t>dostavit se k mimořádné lékařské prohlídce na výzvu lékaře nebo odborného pracovníka orgánu ochrany veřejného zdraví</w:t>
      </w:r>
    </w:p>
    <w:p w14:paraId="4A563033" w14:textId="77777777" w:rsidR="0071674F" w:rsidRDefault="0071674F" w:rsidP="00FC4CA7">
      <w:pPr>
        <w:numPr>
          <w:ilvl w:val="0"/>
          <w:numId w:val="8"/>
        </w:numPr>
        <w:jc w:val="both"/>
      </w:pPr>
      <w:r>
        <w:t>ukládat odděleně občanský, pracovní a použitý oděv na místě k tomu určeném</w:t>
      </w:r>
    </w:p>
    <w:p w14:paraId="6783F52F" w14:textId="77777777" w:rsidR="0071674F" w:rsidRDefault="0071674F" w:rsidP="00FC4CA7">
      <w:pPr>
        <w:numPr>
          <w:ilvl w:val="0"/>
          <w:numId w:val="8"/>
        </w:numPr>
        <w:jc w:val="both"/>
      </w:pPr>
      <w:r>
        <w:t>nosit pracovní oděv, obuv a pokrývku hlavy a udržovat tyto v čistém stavu (podle potřeby vyměnit)</w:t>
      </w:r>
    </w:p>
    <w:p w14:paraId="4C61F20D" w14:textId="77777777" w:rsidR="0071674F" w:rsidRDefault="0071674F" w:rsidP="00FC4CA7">
      <w:pPr>
        <w:numPr>
          <w:ilvl w:val="0"/>
          <w:numId w:val="8"/>
        </w:numPr>
        <w:jc w:val="both"/>
      </w:pPr>
      <w:r>
        <w:t>udržovat tělesnou čistotu, před vlastní prací, po použití WC, při přechodu z nečisté práce si umýt ruce v teplé vodě s použitím vhodného mycího prostředku</w:t>
      </w:r>
    </w:p>
    <w:p w14:paraId="648FBEBA" w14:textId="77777777" w:rsidR="0071674F" w:rsidRDefault="0071674F" w:rsidP="00FC4CA7">
      <w:pPr>
        <w:numPr>
          <w:ilvl w:val="0"/>
          <w:numId w:val="8"/>
        </w:numPr>
        <w:jc w:val="both"/>
      </w:pPr>
      <w:r>
        <w:t>mít ruce bez ozdobných předmětů s krátce ostříhanými a čistými nehty</w:t>
      </w:r>
    </w:p>
    <w:p w14:paraId="7994D5E2" w14:textId="77777777" w:rsidR="0071674F" w:rsidRDefault="0071674F" w:rsidP="00FC4CA7">
      <w:pPr>
        <w:numPr>
          <w:ilvl w:val="0"/>
          <w:numId w:val="8"/>
        </w:numPr>
        <w:jc w:val="both"/>
      </w:pPr>
      <w:r>
        <w:t>v případě potřeby použít jednorázové zdravotní rukavice</w:t>
      </w:r>
    </w:p>
    <w:p w14:paraId="5DDE4A04" w14:textId="77777777" w:rsidR="0071674F" w:rsidRDefault="0071674F" w:rsidP="00FC4CA7">
      <w:pPr>
        <w:numPr>
          <w:ilvl w:val="0"/>
          <w:numId w:val="8"/>
        </w:numPr>
        <w:jc w:val="both"/>
      </w:pPr>
      <w:r>
        <w:t>v průběhu pracovní doby neopouštět pracoviště v ochranném oděvu a obuvi</w:t>
      </w:r>
    </w:p>
    <w:p w14:paraId="33CA72AA" w14:textId="77777777" w:rsidR="0071674F" w:rsidRDefault="0071674F" w:rsidP="00FC4CA7">
      <w:pPr>
        <w:numPr>
          <w:ilvl w:val="0"/>
          <w:numId w:val="8"/>
        </w:numPr>
        <w:jc w:val="both"/>
      </w:pPr>
      <w:r>
        <w:t>pracovník nesmí na pracovišti kouřit, pít alkoholové nápoje, nebo užívat omamné a psychotropní látky</w:t>
      </w:r>
    </w:p>
    <w:p w14:paraId="789DBD38" w14:textId="77777777" w:rsidR="0071674F" w:rsidRDefault="0071674F" w:rsidP="00FC4CA7">
      <w:pPr>
        <w:numPr>
          <w:ilvl w:val="0"/>
          <w:numId w:val="8"/>
        </w:numPr>
        <w:jc w:val="both"/>
      </w:pPr>
      <w:r>
        <w:t>dodržovat hygienické požadavky na skladování, výrobu, přípravu a podávání pokrmů</w:t>
      </w:r>
    </w:p>
    <w:p w14:paraId="567108E6" w14:textId="77777777" w:rsidR="0071674F" w:rsidRDefault="0071674F" w:rsidP="00FC4CA7">
      <w:pPr>
        <w:numPr>
          <w:ilvl w:val="0"/>
          <w:numId w:val="8"/>
        </w:numPr>
        <w:jc w:val="both"/>
      </w:pPr>
      <w:r>
        <w:t>dodržovat zásady provozní a osobní hygieny</w:t>
      </w:r>
    </w:p>
    <w:p w14:paraId="496F4DA0" w14:textId="77777777" w:rsidR="0071674F" w:rsidRDefault="0071674F" w:rsidP="00FC4CA7">
      <w:pPr>
        <w:numPr>
          <w:ilvl w:val="0"/>
          <w:numId w:val="8"/>
        </w:numPr>
        <w:jc w:val="both"/>
      </w:pPr>
      <w:r>
        <w:t>udržovat pořádek a čistotu na pracovišti</w:t>
      </w:r>
    </w:p>
    <w:p w14:paraId="4E01C672" w14:textId="77777777" w:rsidR="0071674F" w:rsidRDefault="0071674F" w:rsidP="00FC4CA7">
      <w:pPr>
        <w:numPr>
          <w:ilvl w:val="0"/>
          <w:numId w:val="8"/>
        </w:numPr>
        <w:jc w:val="both"/>
      </w:pPr>
      <w:r>
        <w:t>dodržovat provozní a sanitační řád</w:t>
      </w:r>
    </w:p>
    <w:p w14:paraId="3526DCA8" w14:textId="77777777" w:rsidR="0071674F" w:rsidRDefault="0071674F" w:rsidP="00FC4CA7">
      <w:pPr>
        <w:numPr>
          <w:ilvl w:val="0"/>
          <w:numId w:val="8"/>
        </w:numPr>
        <w:jc w:val="both"/>
      </w:pPr>
      <w:r>
        <w:t>provádět běžnou desinfekci, dezinsekci a deratizaci</w:t>
      </w:r>
    </w:p>
    <w:p w14:paraId="2EEBD952" w14:textId="77777777" w:rsidR="0071674F" w:rsidRDefault="0071674F" w:rsidP="00FC4CA7">
      <w:pPr>
        <w:pStyle w:val="Odstavecseseznamem"/>
        <w:numPr>
          <w:ilvl w:val="0"/>
          <w:numId w:val="8"/>
        </w:numPr>
        <w:jc w:val="both"/>
      </w:pPr>
      <w:r>
        <w:t>dodržovat přestávku v práci</w:t>
      </w:r>
    </w:p>
    <w:p w14:paraId="28FCF2C9" w14:textId="77777777" w:rsidR="00695727" w:rsidRDefault="00695727" w:rsidP="00762E73">
      <w:pPr>
        <w:jc w:val="both"/>
      </w:pPr>
    </w:p>
    <w:p w14:paraId="0AFAD440" w14:textId="77777777" w:rsidR="0005699E" w:rsidRPr="00D43304" w:rsidRDefault="0005699E" w:rsidP="0005699E">
      <w:pPr>
        <w:pStyle w:val="Zkladntext"/>
        <w:widowControl/>
        <w:spacing w:after="0"/>
        <w:jc w:val="both"/>
        <w:rPr>
          <w:rFonts w:cs="Times New Roman"/>
          <w:b/>
          <w:color w:val="0070C0"/>
          <w:sz w:val="28"/>
          <w:szCs w:val="28"/>
          <w:u w:val="single"/>
        </w:rPr>
      </w:pPr>
      <w:r>
        <w:rPr>
          <w:rFonts w:cs="Times New Roman"/>
          <w:b/>
          <w:color w:val="0070C0"/>
          <w:sz w:val="28"/>
          <w:szCs w:val="28"/>
          <w:u w:val="single"/>
        </w:rPr>
        <w:t>4</w:t>
      </w:r>
      <w:r w:rsidRPr="00D43304">
        <w:rPr>
          <w:rFonts w:cs="Times New Roman"/>
          <w:b/>
          <w:color w:val="0070C0"/>
          <w:sz w:val="28"/>
          <w:szCs w:val="28"/>
          <w:u w:val="single"/>
        </w:rPr>
        <w:t>. Zajištění stravy</w:t>
      </w:r>
    </w:p>
    <w:p w14:paraId="53AD5CD0" w14:textId="77777777" w:rsidR="0005699E" w:rsidRPr="00B119AF" w:rsidRDefault="0005699E" w:rsidP="0005699E">
      <w:pPr>
        <w:pStyle w:val="Zkladntext"/>
        <w:widowControl/>
        <w:spacing w:after="0"/>
        <w:jc w:val="both"/>
        <w:rPr>
          <w:rFonts w:cs="Times New Roman"/>
          <w:b/>
          <w:color w:val="0070C0"/>
        </w:rPr>
      </w:pPr>
    </w:p>
    <w:p w14:paraId="3CCE6EEE" w14:textId="77777777" w:rsidR="0005699E" w:rsidRPr="00B119AF" w:rsidRDefault="0005699E" w:rsidP="0005699E">
      <w:pPr>
        <w:pStyle w:val="Zkladntext"/>
        <w:widowControl/>
        <w:spacing w:after="0"/>
        <w:jc w:val="both"/>
        <w:rPr>
          <w:rFonts w:cs="Times New Roman"/>
          <w:b/>
          <w:color w:val="000000"/>
        </w:rPr>
      </w:pPr>
      <w:r w:rsidRPr="00521586">
        <w:rPr>
          <w:rFonts w:cs="Times New Roman"/>
          <w:b/>
          <w:color w:val="000000"/>
        </w:rPr>
        <w:t>Školn</w:t>
      </w:r>
      <w:r>
        <w:rPr>
          <w:rFonts w:cs="Times New Roman"/>
          <w:b/>
          <w:color w:val="000000"/>
        </w:rPr>
        <w:t>í jídelna zajišťuje stravu pro:</w:t>
      </w:r>
    </w:p>
    <w:p w14:paraId="5682725B" w14:textId="77777777" w:rsidR="0005699E" w:rsidRPr="00521586" w:rsidRDefault="0005699E" w:rsidP="0005699E">
      <w:pPr>
        <w:pStyle w:val="Zkladntext"/>
        <w:widowControl/>
        <w:numPr>
          <w:ilvl w:val="0"/>
          <w:numId w:val="7"/>
        </w:numPr>
        <w:spacing w:after="0"/>
        <w:jc w:val="both"/>
        <w:rPr>
          <w:rFonts w:cs="Times New Roman"/>
          <w:color w:val="000000"/>
        </w:rPr>
      </w:pPr>
      <w:r w:rsidRPr="00521586">
        <w:rPr>
          <w:rFonts w:cs="Times New Roman"/>
          <w:color w:val="000000"/>
        </w:rPr>
        <w:t>děti mateřsk</w:t>
      </w:r>
      <w:r w:rsidR="00031E7C">
        <w:rPr>
          <w:rFonts w:cs="Times New Roman"/>
          <w:color w:val="000000"/>
        </w:rPr>
        <w:t>é</w:t>
      </w:r>
      <w:r w:rsidRPr="00521586">
        <w:rPr>
          <w:rFonts w:cs="Times New Roman"/>
          <w:color w:val="000000"/>
        </w:rPr>
        <w:t xml:space="preserve"> škol</w:t>
      </w:r>
      <w:r w:rsidR="00031E7C">
        <w:rPr>
          <w:rFonts w:cs="Times New Roman"/>
          <w:color w:val="000000"/>
        </w:rPr>
        <w:t>y</w:t>
      </w:r>
      <w:r w:rsidRPr="00521586">
        <w:rPr>
          <w:rFonts w:cs="Times New Roman"/>
          <w:color w:val="000000"/>
        </w:rPr>
        <w:t xml:space="preserve"> – přesnídávky, obědy, svačiny</w:t>
      </w:r>
    </w:p>
    <w:p w14:paraId="6569FB5A" w14:textId="77777777" w:rsidR="0005699E" w:rsidRDefault="0005699E" w:rsidP="0005699E">
      <w:pPr>
        <w:pStyle w:val="Zkladntext"/>
        <w:widowControl/>
        <w:numPr>
          <w:ilvl w:val="0"/>
          <w:numId w:val="7"/>
        </w:numPr>
        <w:tabs>
          <w:tab w:val="left" w:pos="0"/>
        </w:tabs>
        <w:spacing w:after="0"/>
        <w:jc w:val="both"/>
        <w:rPr>
          <w:rFonts w:cs="Times New Roman"/>
          <w:color w:val="000000"/>
        </w:rPr>
      </w:pPr>
      <w:r w:rsidRPr="00521586">
        <w:rPr>
          <w:rFonts w:cs="Times New Roman"/>
          <w:color w:val="000000"/>
        </w:rPr>
        <w:t>zaměstnance mateřské školy – obědy</w:t>
      </w:r>
    </w:p>
    <w:p w14:paraId="2DDC93EC" w14:textId="77777777" w:rsidR="00695727" w:rsidRPr="0005699E" w:rsidRDefault="0005699E" w:rsidP="0005699E">
      <w:pPr>
        <w:pStyle w:val="Zkladntext"/>
        <w:widowControl/>
        <w:numPr>
          <w:ilvl w:val="0"/>
          <w:numId w:val="7"/>
        </w:numPr>
        <w:tabs>
          <w:tab w:val="left" w:pos="0"/>
        </w:tabs>
        <w:spacing w:after="0"/>
        <w:jc w:val="both"/>
        <w:rPr>
          <w:rFonts w:cs="Times New Roman"/>
          <w:color w:val="000000"/>
        </w:rPr>
      </w:pPr>
      <w:r w:rsidRPr="0005699E">
        <w:rPr>
          <w:color w:val="000000"/>
        </w:rPr>
        <w:t>obědy pro cizí strávníky v rámci VHČ</w:t>
      </w:r>
      <w:r w:rsidR="00031E7C">
        <w:rPr>
          <w:color w:val="000000"/>
        </w:rPr>
        <w:t xml:space="preserve"> - obědy</w:t>
      </w:r>
    </w:p>
    <w:p w14:paraId="0223919D" w14:textId="77777777" w:rsidR="00695727" w:rsidRDefault="00695727" w:rsidP="00695727"/>
    <w:p w14:paraId="2995F573" w14:textId="77777777" w:rsidR="00695727" w:rsidRDefault="0005699E" w:rsidP="00695727">
      <w:r>
        <w:rPr>
          <w:b/>
        </w:rPr>
        <w:t>Č</w:t>
      </w:r>
      <w:r w:rsidR="00695727">
        <w:rPr>
          <w:b/>
        </w:rPr>
        <w:t xml:space="preserve">asový rozvrh výdeje stravy </w:t>
      </w:r>
      <w:r>
        <w:rPr>
          <w:b/>
        </w:rPr>
        <w:t>je ve všech třídách stejný, a to:</w:t>
      </w:r>
    </w:p>
    <w:p w14:paraId="78F60635" w14:textId="77777777" w:rsidR="00695727" w:rsidRDefault="00695727" w:rsidP="00695727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955"/>
        <w:gridCol w:w="2268"/>
        <w:gridCol w:w="2268"/>
      </w:tblGrid>
      <w:tr w:rsidR="0005699E" w14:paraId="192E9788" w14:textId="77777777" w:rsidTr="0005699E"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</w:tcPr>
          <w:p w14:paraId="11591066" w14:textId="77777777" w:rsidR="0005699E" w:rsidRDefault="0005699E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20D6D753" w14:textId="77777777" w:rsidR="0005699E" w:rsidRDefault="0005699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přesnídávka</w:t>
            </w:r>
          </w:p>
        </w:tc>
        <w:tc>
          <w:tcPr>
            <w:tcW w:w="2268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6D0F3C74" w14:textId="77777777" w:rsidR="0005699E" w:rsidRDefault="0005699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oběd</w:t>
            </w:r>
          </w:p>
        </w:tc>
        <w:tc>
          <w:tcPr>
            <w:tcW w:w="2268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14:paraId="7C8F1BE8" w14:textId="77777777" w:rsidR="0005699E" w:rsidRDefault="0005699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svačina</w:t>
            </w:r>
          </w:p>
        </w:tc>
      </w:tr>
      <w:tr w:rsidR="0005699E" w14:paraId="6844831E" w14:textId="77777777" w:rsidTr="0005699E">
        <w:tc>
          <w:tcPr>
            <w:tcW w:w="1560" w:type="dxa"/>
            <w:tcBorders>
              <w:top w:val="dotted" w:sz="6" w:space="0" w:color="auto"/>
              <w:left w:val="nil"/>
              <w:bottom w:val="dotted" w:sz="6" w:space="0" w:color="auto"/>
              <w:right w:val="dotted" w:sz="6" w:space="0" w:color="auto"/>
            </w:tcBorders>
            <w:hideMark/>
          </w:tcPr>
          <w:p w14:paraId="2B7806D0" w14:textId="77777777" w:rsidR="0005699E" w:rsidRDefault="0005699E">
            <w:pPr>
              <w:rPr>
                <w:b/>
              </w:rPr>
            </w:pPr>
            <w:r>
              <w:rPr>
                <w:b/>
              </w:rPr>
              <w:t xml:space="preserve">Třída 1. </w:t>
            </w:r>
            <w:r w:rsidR="004621D9">
              <w:rPr>
                <w:b/>
              </w:rPr>
              <w:t>–</w:t>
            </w:r>
            <w:r>
              <w:rPr>
                <w:b/>
              </w:rPr>
              <w:t xml:space="preserve"> 5</w:t>
            </w:r>
            <w:r w:rsidR="004621D9">
              <w:rPr>
                <w:b/>
              </w:rPr>
              <w:t>.</w:t>
            </w:r>
          </w:p>
        </w:tc>
        <w:tc>
          <w:tcPr>
            <w:tcW w:w="19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6AA1B33" w14:textId="77777777" w:rsidR="0005699E" w:rsidRDefault="0005699E">
            <w:pPr>
              <w:jc w:val="center"/>
            </w:pPr>
            <w:r>
              <w:t>od 8.45 – do 9.15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hideMark/>
          </w:tcPr>
          <w:p w14:paraId="36E251DD" w14:textId="77777777" w:rsidR="0005699E" w:rsidRDefault="0005699E" w:rsidP="00695727">
            <w:pPr>
              <w:jc w:val="center"/>
            </w:pPr>
            <w:r>
              <w:t>12.00</w:t>
            </w:r>
          </w:p>
        </w:tc>
        <w:tc>
          <w:tcPr>
            <w:tcW w:w="22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hideMark/>
          </w:tcPr>
          <w:p w14:paraId="236B5910" w14:textId="77777777" w:rsidR="0005699E" w:rsidRDefault="0005699E" w:rsidP="00695727">
            <w:pPr>
              <w:jc w:val="center"/>
            </w:pPr>
            <w:r>
              <w:t>od 14.15 – do 14.45</w:t>
            </w:r>
          </w:p>
        </w:tc>
      </w:tr>
    </w:tbl>
    <w:p w14:paraId="2766FA9B" w14:textId="77777777" w:rsidR="00695727" w:rsidRDefault="00695727" w:rsidP="00695727">
      <w:pPr>
        <w:jc w:val="center"/>
      </w:pPr>
    </w:p>
    <w:p w14:paraId="34A8C495" w14:textId="77777777" w:rsidR="004621D9" w:rsidRDefault="004621D9" w:rsidP="0005699E">
      <w:pPr>
        <w:pStyle w:val="Zkladntext"/>
        <w:widowControl/>
        <w:spacing w:after="0"/>
        <w:rPr>
          <w:rFonts w:cs="Times New Roman"/>
          <w:b/>
          <w:bCs/>
          <w:color w:val="0070C0"/>
          <w:sz w:val="28"/>
          <w:szCs w:val="28"/>
          <w:u w:val="single"/>
        </w:rPr>
      </w:pPr>
    </w:p>
    <w:p w14:paraId="498A4B6A" w14:textId="77777777" w:rsidR="004621D9" w:rsidRDefault="004621D9" w:rsidP="0005699E">
      <w:pPr>
        <w:pStyle w:val="Zkladntext"/>
        <w:widowControl/>
        <w:spacing w:after="0"/>
        <w:rPr>
          <w:rFonts w:cs="Times New Roman"/>
          <w:b/>
          <w:bCs/>
          <w:color w:val="0070C0"/>
          <w:sz w:val="28"/>
          <w:szCs w:val="28"/>
          <w:u w:val="single"/>
        </w:rPr>
      </w:pPr>
    </w:p>
    <w:p w14:paraId="597BFFB1" w14:textId="77777777" w:rsidR="0005699E" w:rsidRDefault="0005699E" w:rsidP="0005699E">
      <w:pPr>
        <w:pStyle w:val="Zkladntext"/>
        <w:widowControl/>
        <w:spacing w:after="0"/>
        <w:rPr>
          <w:rFonts w:cs="Times New Roman"/>
          <w:b/>
          <w:bCs/>
          <w:color w:val="0070C0"/>
          <w:sz w:val="28"/>
          <w:szCs w:val="28"/>
          <w:u w:val="single"/>
        </w:rPr>
      </w:pPr>
      <w:r>
        <w:rPr>
          <w:rFonts w:cs="Times New Roman"/>
          <w:b/>
          <w:bCs/>
          <w:color w:val="0070C0"/>
          <w:sz w:val="28"/>
          <w:szCs w:val="28"/>
          <w:u w:val="single"/>
        </w:rPr>
        <w:lastRenderedPageBreak/>
        <w:t>5</w:t>
      </w:r>
      <w:r w:rsidRPr="00D43304">
        <w:rPr>
          <w:rFonts w:cs="Times New Roman"/>
          <w:b/>
          <w:bCs/>
          <w:color w:val="0070C0"/>
          <w:sz w:val="28"/>
          <w:szCs w:val="28"/>
          <w:u w:val="single"/>
        </w:rPr>
        <w:t>. Kategorie strávníků</w:t>
      </w:r>
    </w:p>
    <w:p w14:paraId="050D0F82" w14:textId="77777777" w:rsidR="00087AB5" w:rsidRPr="00D43304" w:rsidRDefault="00087AB5" w:rsidP="0005699E">
      <w:pPr>
        <w:pStyle w:val="Zkladntext"/>
        <w:widowControl/>
        <w:spacing w:after="0"/>
        <w:rPr>
          <w:rFonts w:cs="Times New Roman"/>
          <w:b/>
          <w:bCs/>
          <w:color w:val="0070C0"/>
          <w:sz w:val="28"/>
          <w:szCs w:val="28"/>
          <w:u w:val="single"/>
        </w:rPr>
      </w:pPr>
    </w:p>
    <w:p w14:paraId="61189869" w14:textId="77777777" w:rsidR="0005699E" w:rsidRPr="0054033E" w:rsidRDefault="00087AB5" w:rsidP="00695727">
      <w:pPr>
        <w:rPr>
          <w:b/>
          <w:u w:val="single"/>
        </w:rPr>
      </w:pPr>
      <w:r w:rsidRPr="0054033E">
        <w:rPr>
          <w:b/>
          <w:u w:val="single"/>
        </w:rPr>
        <w:t>Celodenní stravné.</w:t>
      </w:r>
    </w:p>
    <w:p w14:paraId="079BD81A" w14:textId="77777777" w:rsidR="0005699E" w:rsidRPr="0054033E" w:rsidRDefault="0005699E" w:rsidP="0005699E">
      <w:pPr>
        <w:rPr>
          <w:bCs/>
        </w:rPr>
      </w:pPr>
      <w:r w:rsidRPr="0054033E">
        <w:rPr>
          <w:b/>
        </w:rPr>
        <w:t>D</w:t>
      </w:r>
      <w:r w:rsidR="00695727" w:rsidRPr="0054033E">
        <w:rPr>
          <w:b/>
        </w:rPr>
        <w:t>ěti 2-6 leté:</w:t>
      </w:r>
      <w:r w:rsidRPr="0054033E">
        <w:rPr>
          <w:b/>
        </w:rPr>
        <w:t xml:space="preserve">    </w:t>
      </w:r>
      <w:r w:rsidR="00DB3392" w:rsidRPr="0054033E">
        <w:rPr>
          <w:bCs/>
        </w:rPr>
        <w:t xml:space="preserve">- přesnídávka </w:t>
      </w:r>
      <w:r w:rsidR="00DB3392" w:rsidRPr="0054033E">
        <w:rPr>
          <w:b/>
        </w:rPr>
        <w:t>1</w:t>
      </w:r>
      <w:r w:rsidR="00AA47B2" w:rsidRPr="0054033E">
        <w:rPr>
          <w:b/>
        </w:rPr>
        <w:t>1</w:t>
      </w:r>
      <w:r w:rsidRPr="0054033E">
        <w:rPr>
          <w:b/>
        </w:rPr>
        <w:t>,-Kč</w:t>
      </w:r>
    </w:p>
    <w:p w14:paraId="00BE1CC4" w14:textId="77777777" w:rsidR="0005699E" w:rsidRPr="0054033E" w:rsidRDefault="0005699E" w:rsidP="0005699E">
      <w:pPr>
        <w:rPr>
          <w:bCs/>
        </w:rPr>
      </w:pPr>
      <w:r w:rsidRPr="0054033E">
        <w:rPr>
          <w:bCs/>
        </w:rPr>
        <w:tab/>
      </w:r>
      <w:r w:rsidRPr="0054033E">
        <w:rPr>
          <w:bCs/>
        </w:rPr>
        <w:tab/>
        <w:t xml:space="preserve">   - oběd </w:t>
      </w:r>
      <w:r w:rsidRPr="0054033E">
        <w:rPr>
          <w:b/>
        </w:rPr>
        <w:t>2</w:t>
      </w:r>
      <w:r w:rsidR="00AA47B2" w:rsidRPr="0054033E">
        <w:rPr>
          <w:b/>
        </w:rPr>
        <w:t>8</w:t>
      </w:r>
      <w:r w:rsidRPr="0054033E">
        <w:rPr>
          <w:b/>
        </w:rPr>
        <w:t>,-Kč</w:t>
      </w:r>
    </w:p>
    <w:p w14:paraId="18622AFA" w14:textId="77777777" w:rsidR="0005699E" w:rsidRPr="0054033E" w:rsidRDefault="0005699E" w:rsidP="0005699E">
      <w:pPr>
        <w:rPr>
          <w:b/>
        </w:rPr>
      </w:pPr>
      <w:r w:rsidRPr="0054033E">
        <w:rPr>
          <w:bCs/>
        </w:rPr>
        <w:tab/>
      </w:r>
      <w:r w:rsidRPr="0054033E">
        <w:rPr>
          <w:bCs/>
        </w:rPr>
        <w:tab/>
        <w:t xml:space="preserve">   - svačina </w:t>
      </w:r>
      <w:r w:rsidR="00AA47B2" w:rsidRPr="0054033E">
        <w:rPr>
          <w:b/>
        </w:rPr>
        <w:t>10</w:t>
      </w:r>
      <w:r w:rsidRPr="0054033E">
        <w:rPr>
          <w:b/>
        </w:rPr>
        <w:t>,-Kč</w:t>
      </w:r>
    </w:p>
    <w:p w14:paraId="09176CE6" w14:textId="77777777" w:rsidR="00AA47B2" w:rsidRPr="0054033E" w:rsidRDefault="00AA47B2" w:rsidP="0005699E">
      <w:pPr>
        <w:rPr>
          <w:bCs/>
        </w:rPr>
      </w:pPr>
      <w:r w:rsidRPr="0054033E">
        <w:rPr>
          <w:b/>
        </w:rPr>
        <w:t xml:space="preserve">                          - </w:t>
      </w:r>
      <w:r w:rsidRPr="0054033E">
        <w:rPr>
          <w:bCs/>
        </w:rPr>
        <w:t>pitný režim</w:t>
      </w:r>
      <w:r w:rsidRPr="0054033E">
        <w:rPr>
          <w:b/>
        </w:rPr>
        <w:t xml:space="preserve"> 4,- Kč</w:t>
      </w:r>
    </w:p>
    <w:p w14:paraId="62B97BBF" w14:textId="77777777" w:rsidR="00695727" w:rsidRPr="0054033E" w:rsidRDefault="0005699E" w:rsidP="00695727">
      <w:pPr>
        <w:rPr>
          <w:b/>
        </w:rPr>
      </w:pPr>
      <w:r w:rsidRPr="0054033E">
        <w:rPr>
          <w:b/>
        </w:rPr>
        <w:t xml:space="preserve">Celkem celodenní stravné: </w:t>
      </w:r>
      <w:r w:rsidR="00AA47B2" w:rsidRPr="0054033E">
        <w:rPr>
          <w:b/>
        </w:rPr>
        <w:t>53</w:t>
      </w:r>
      <w:r w:rsidR="00DB3392" w:rsidRPr="0054033E">
        <w:rPr>
          <w:b/>
        </w:rPr>
        <w:t xml:space="preserve">,- Kč (záloha </w:t>
      </w:r>
      <w:r w:rsidR="00AA47B2" w:rsidRPr="0054033E">
        <w:rPr>
          <w:b/>
        </w:rPr>
        <w:t>1.166,-</w:t>
      </w:r>
      <w:r w:rsidR="00695727" w:rsidRPr="0054033E">
        <w:rPr>
          <w:b/>
        </w:rPr>
        <w:t>Kč /měsíc)</w:t>
      </w:r>
    </w:p>
    <w:p w14:paraId="00CD3BD3" w14:textId="77777777" w:rsidR="00087AB5" w:rsidRPr="0054033E" w:rsidRDefault="00B61B38" w:rsidP="00695727">
      <w:pPr>
        <w:rPr>
          <w:b/>
        </w:rPr>
      </w:pPr>
      <w:r w:rsidRPr="0054033E">
        <w:rPr>
          <w:b/>
        </w:rPr>
        <w:tab/>
      </w:r>
      <w:r w:rsidRPr="0054033E">
        <w:rPr>
          <w:b/>
        </w:rPr>
        <w:tab/>
      </w:r>
    </w:p>
    <w:p w14:paraId="5C7CB8F6" w14:textId="77777777" w:rsidR="00087AB5" w:rsidRPr="0054033E" w:rsidRDefault="00087AB5" w:rsidP="00087AB5">
      <w:r w:rsidRPr="0054033E">
        <w:t xml:space="preserve">Strávníci, kteří ve školním roce dosáhnou věku </w:t>
      </w:r>
      <w:r w:rsidRPr="0054033E">
        <w:rPr>
          <w:b/>
        </w:rPr>
        <w:t xml:space="preserve">7 </w:t>
      </w:r>
      <w:proofErr w:type="gramStart"/>
      <w:r w:rsidRPr="0054033E">
        <w:rPr>
          <w:b/>
        </w:rPr>
        <w:t>let</w:t>
      </w:r>
      <w:r w:rsidRPr="0054033E">
        <w:t xml:space="preserve">  /</w:t>
      </w:r>
      <w:proofErr w:type="gramEnd"/>
      <w:r w:rsidRPr="0054033E">
        <w:t>děti nar. od 1. 9. do 31. 8. /, je stanovena vyšší cena s ohledem na větší porce/ vyhláška 107/2005 Sb./.</w:t>
      </w:r>
    </w:p>
    <w:p w14:paraId="37D08EC2" w14:textId="77777777" w:rsidR="00087AB5" w:rsidRPr="0054033E" w:rsidRDefault="00087AB5" w:rsidP="00087AB5">
      <w:pPr>
        <w:rPr>
          <w:bCs/>
        </w:rPr>
      </w:pPr>
      <w:r w:rsidRPr="0054033E">
        <w:rPr>
          <w:b/>
        </w:rPr>
        <w:t>D</w:t>
      </w:r>
      <w:r w:rsidR="00695727" w:rsidRPr="0054033E">
        <w:rPr>
          <w:b/>
        </w:rPr>
        <w:t>ěti 7 leté:</w:t>
      </w:r>
      <w:r w:rsidR="00695727" w:rsidRPr="0054033E">
        <w:rPr>
          <w:b/>
        </w:rPr>
        <w:tab/>
      </w:r>
      <w:r w:rsidRPr="0054033E">
        <w:rPr>
          <w:bCs/>
        </w:rPr>
        <w:t xml:space="preserve">- přesnídávka </w:t>
      </w:r>
      <w:r w:rsidRPr="0054033E">
        <w:rPr>
          <w:b/>
        </w:rPr>
        <w:t>1</w:t>
      </w:r>
      <w:r w:rsidR="00AA47B2" w:rsidRPr="0054033E">
        <w:rPr>
          <w:b/>
        </w:rPr>
        <w:t>2</w:t>
      </w:r>
      <w:r w:rsidRPr="0054033E">
        <w:rPr>
          <w:b/>
        </w:rPr>
        <w:t>,-Kč</w:t>
      </w:r>
    </w:p>
    <w:p w14:paraId="5701822A" w14:textId="77777777" w:rsidR="00087AB5" w:rsidRPr="0054033E" w:rsidRDefault="00087AB5" w:rsidP="00087AB5">
      <w:pPr>
        <w:rPr>
          <w:bCs/>
        </w:rPr>
      </w:pPr>
      <w:r w:rsidRPr="0054033E">
        <w:rPr>
          <w:bCs/>
        </w:rPr>
        <w:tab/>
      </w:r>
      <w:r w:rsidRPr="0054033E">
        <w:rPr>
          <w:bCs/>
        </w:rPr>
        <w:tab/>
        <w:t xml:space="preserve">- oběd </w:t>
      </w:r>
      <w:r w:rsidR="00AA47B2" w:rsidRPr="0054033E">
        <w:rPr>
          <w:b/>
        </w:rPr>
        <w:t>31</w:t>
      </w:r>
      <w:r w:rsidRPr="0054033E">
        <w:rPr>
          <w:b/>
        </w:rPr>
        <w:t>,-Kč</w:t>
      </w:r>
    </w:p>
    <w:p w14:paraId="6FEB6F5B" w14:textId="77777777" w:rsidR="00AA47B2" w:rsidRPr="0054033E" w:rsidRDefault="00087AB5" w:rsidP="00695727">
      <w:pPr>
        <w:rPr>
          <w:b/>
        </w:rPr>
      </w:pPr>
      <w:r w:rsidRPr="0054033E">
        <w:rPr>
          <w:bCs/>
        </w:rPr>
        <w:tab/>
      </w:r>
      <w:r w:rsidRPr="0054033E">
        <w:rPr>
          <w:bCs/>
        </w:rPr>
        <w:tab/>
        <w:t xml:space="preserve">- svačina </w:t>
      </w:r>
      <w:r w:rsidR="00AA47B2" w:rsidRPr="0054033E">
        <w:rPr>
          <w:b/>
        </w:rPr>
        <w:t>11</w:t>
      </w:r>
      <w:r w:rsidRPr="0054033E">
        <w:rPr>
          <w:b/>
        </w:rPr>
        <w:t>,-Kč</w:t>
      </w:r>
    </w:p>
    <w:p w14:paraId="361BD7B1" w14:textId="77777777" w:rsidR="00087AB5" w:rsidRPr="0054033E" w:rsidRDefault="00AA47B2" w:rsidP="00695727">
      <w:pPr>
        <w:rPr>
          <w:bCs/>
        </w:rPr>
      </w:pPr>
      <w:r w:rsidRPr="0054033E">
        <w:rPr>
          <w:b/>
        </w:rPr>
        <w:t xml:space="preserve">                        - </w:t>
      </w:r>
      <w:r w:rsidRPr="0054033E">
        <w:rPr>
          <w:bCs/>
        </w:rPr>
        <w:t>pitný režim</w:t>
      </w:r>
      <w:r w:rsidRPr="0054033E">
        <w:rPr>
          <w:b/>
        </w:rPr>
        <w:t xml:space="preserve"> – 4,-Kč</w:t>
      </w:r>
      <w:r w:rsidR="00695727" w:rsidRPr="0054033E">
        <w:rPr>
          <w:b/>
        </w:rPr>
        <w:tab/>
      </w:r>
    </w:p>
    <w:p w14:paraId="652E6EDA" w14:textId="77777777" w:rsidR="00695727" w:rsidRPr="0054033E" w:rsidRDefault="00087AB5" w:rsidP="00695727">
      <w:pPr>
        <w:rPr>
          <w:b/>
        </w:rPr>
      </w:pPr>
      <w:r w:rsidRPr="0054033E">
        <w:rPr>
          <w:b/>
        </w:rPr>
        <w:t xml:space="preserve">Celkem celodenní stravné: </w:t>
      </w:r>
      <w:r w:rsidR="00AA47B2" w:rsidRPr="0054033E">
        <w:rPr>
          <w:b/>
        </w:rPr>
        <w:t>58</w:t>
      </w:r>
      <w:r w:rsidR="00DB3392" w:rsidRPr="0054033E">
        <w:rPr>
          <w:b/>
        </w:rPr>
        <w:t>,-Kč (záloha 1.</w:t>
      </w:r>
      <w:r w:rsidR="00AA47B2" w:rsidRPr="0054033E">
        <w:rPr>
          <w:b/>
        </w:rPr>
        <w:t>276</w:t>
      </w:r>
      <w:r w:rsidR="00695727" w:rsidRPr="0054033E">
        <w:rPr>
          <w:b/>
        </w:rPr>
        <w:t>,-Kč/měsíc)</w:t>
      </w:r>
    </w:p>
    <w:p w14:paraId="415F7AF6" w14:textId="77777777" w:rsidR="00087AB5" w:rsidRPr="0054033E" w:rsidRDefault="00087AB5" w:rsidP="00695727">
      <w:pPr>
        <w:rPr>
          <w:b/>
        </w:rPr>
      </w:pPr>
    </w:p>
    <w:p w14:paraId="06FCFA13" w14:textId="77777777" w:rsidR="00B61B38" w:rsidRPr="0054033E" w:rsidRDefault="00087AB5" w:rsidP="00087AB5">
      <w:pPr>
        <w:rPr>
          <w:b/>
          <w:u w:val="single"/>
        </w:rPr>
      </w:pPr>
      <w:r w:rsidRPr="0054033E">
        <w:rPr>
          <w:b/>
          <w:u w:val="single"/>
        </w:rPr>
        <w:t>Polodenní stravné:</w:t>
      </w:r>
      <w:r w:rsidR="00B61B38" w:rsidRPr="0054033E">
        <w:rPr>
          <w:b/>
        </w:rPr>
        <w:tab/>
      </w:r>
      <w:r w:rsidR="00B61B38" w:rsidRPr="0054033E">
        <w:rPr>
          <w:b/>
        </w:rPr>
        <w:tab/>
      </w:r>
      <w:r w:rsidR="00B61B38" w:rsidRPr="0054033E">
        <w:rPr>
          <w:b/>
        </w:rPr>
        <w:tab/>
      </w:r>
      <w:r w:rsidR="00B61B38" w:rsidRPr="0054033E">
        <w:rPr>
          <w:b/>
        </w:rPr>
        <w:tab/>
      </w:r>
      <w:r w:rsidR="00B61B38" w:rsidRPr="0054033E">
        <w:rPr>
          <w:b/>
        </w:rPr>
        <w:tab/>
      </w:r>
      <w:r w:rsidR="00B61B38" w:rsidRPr="0054033E">
        <w:rPr>
          <w:b/>
        </w:rPr>
        <w:tab/>
      </w:r>
      <w:r w:rsidR="00B61B38" w:rsidRPr="0054033E">
        <w:rPr>
          <w:b/>
        </w:rPr>
        <w:tab/>
      </w:r>
      <w:r w:rsidR="00B61B38" w:rsidRPr="0054033E">
        <w:rPr>
          <w:b/>
        </w:rPr>
        <w:tab/>
      </w:r>
    </w:p>
    <w:p w14:paraId="3212620D" w14:textId="77777777" w:rsidR="00D41081" w:rsidRPr="0054033E" w:rsidRDefault="00087AB5" w:rsidP="00695727">
      <w:pPr>
        <w:rPr>
          <w:b/>
        </w:rPr>
      </w:pPr>
      <w:r w:rsidRPr="0054033E">
        <w:rPr>
          <w:b/>
        </w:rPr>
        <w:t>D</w:t>
      </w:r>
      <w:r w:rsidR="00D41081" w:rsidRPr="0054033E">
        <w:rPr>
          <w:b/>
        </w:rPr>
        <w:t xml:space="preserve">ěti 2-6 </w:t>
      </w:r>
      <w:proofErr w:type="gramStart"/>
      <w:r w:rsidR="00D41081" w:rsidRPr="0054033E">
        <w:rPr>
          <w:b/>
        </w:rPr>
        <w:t>leté:</w:t>
      </w:r>
      <w:r w:rsidRPr="0054033E">
        <w:rPr>
          <w:b/>
        </w:rPr>
        <w:t xml:space="preserve"> </w:t>
      </w:r>
      <w:r w:rsidR="00F8301F" w:rsidRPr="0054033E">
        <w:rPr>
          <w:b/>
        </w:rPr>
        <w:t xml:space="preserve"> </w:t>
      </w:r>
      <w:r w:rsidRPr="0054033E">
        <w:rPr>
          <w:b/>
        </w:rPr>
        <w:t>celkem</w:t>
      </w:r>
      <w:proofErr w:type="gramEnd"/>
      <w:r w:rsidRPr="0054033E">
        <w:rPr>
          <w:b/>
        </w:rPr>
        <w:t xml:space="preserve"> </w:t>
      </w:r>
      <w:r w:rsidR="00C3737B" w:rsidRPr="0054033E">
        <w:rPr>
          <w:b/>
        </w:rPr>
        <w:t>42</w:t>
      </w:r>
      <w:r w:rsidR="00D41081" w:rsidRPr="0054033E">
        <w:rPr>
          <w:b/>
        </w:rPr>
        <w:t xml:space="preserve">,-Kč (záloha </w:t>
      </w:r>
      <w:r w:rsidR="00C3737B" w:rsidRPr="0054033E">
        <w:rPr>
          <w:b/>
        </w:rPr>
        <w:t>924</w:t>
      </w:r>
      <w:r w:rsidR="00D41081" w:rsidRPr="0054033E">
        <w:rPr>
          <w:b/>
        </w:rPr>
        <w:t>,-Kč/měsíc)</w:t>
      </w:r>
    </w:p>
    <w:p w14:paraId="06485A94" w14:textId="77777777" w:rsidR="00D41081" w:rsidRPr="0054033E" w:rsidRDefault="00087AB5" w:rsidP="00695727">
      <w:pPr>
        <w:rPr>
          <w:b/>
        </w:rPr>
      </w:pPr>
      <w:r w:rsidRPr="0054033E">
        <w:rPr>
          <w:b/>
        </w:rPr>
        <w:t>D</w:t>
      </w:r>
      <w:r w:rsidR="00D41081" w:rsidRPr="0054033E">
        <w:rPr>
          <w:b/>
        </w:rPr>
        <w:t>ěti 7 leté:</w:t>
      </w:r>
      <w:r w:rsidR="00D41081" w:rsidRPr="0054033E">
        <w:rPr>
          <w:b/>
        </w:rPr>
        <w:tab/>
      </w:r>
      <w:r w:rsidRPr="0054033E">
        <w:rPr>
          <w:b/>
        </w:rPr>
        <w:t xml:space="preserve">celkem </w:t>
      </w:r>
      <w:r w:rsidR="00C3737B" w:rsidRPr="0054033E">
        <w:rPr>
          <w:b/>
        </w:rPr>
        <w:t xml:space="preserve">46,-Kč (záloha </w:t>
      </w:r>
      <w:proofErr w:type="gramStart"/>
      <w:r w:rsidR="00C3737B" w:rsidRPr="0054033E">
        <w:rPr>
          <w:b/>
        </w:rPr>
        <w:t>1.012</w:t>
      </w:r>
      <w:r w:rsidR="00D41081" w:rsidRPr="0054033E">
        <w:rPr>
          <w:b/>
        </w:rPr>
        <w:t>,-</w:t>
      </w:r>
      <w:proofErr w:type="gramEnd"/>
      <w:r w:rsidR="00D41081" w:rsidRPr="0054033E">
        <w:rPr>
          <w:b/>
        </w:rPr>
        <w:t>Kč/měsíc)</w:t>
      </w:r>
    </w:p>
    <w:p w14:paraId="20C788AE" w14:textId="77777777" w:rsidR="00F8301F" w:rsidRPr="0054033E" w:rsidRDefault="00F8301F" w:rsidP="00695727">
      <w:pPr>
        <w:rPr>
          <w:b/>
        </w:rPr>
      </w:pPr>
    </w:p>
    <w:p w14:paraId="21D3356F" w14:textId="77777777" w:rsidR="00F8301F" w:rsidRDefault="00F8301F" w:rsidP="00695727">
      <w:pPr>
        <w:rPr>
          <w:b/>
        </w:rPr>
      </w:pPr>
      <w:r w:rsidRPr="00F8301F">
        <w:rPr>
          <w:b/>
          <w:u w:val="single"/>
        </w:rPr>
        <w:t xml:space="preserve">Zaměstnanci </w:t>
      </w:r>
      <w:proofErr w:type="gramStart"/>
      <w:r w:rsidRPr="00F8301F">
        <w:rPr>
          <w:b/>
          <w:u w:val="single"/>
        </w:rPr>
        <w:t>školy:</w:t>
      </w:r>
      <w:r w:rsidRPr="00F8301F">
        <w:rPr>
          <w:b/>
        </w:rPr>
        <w:t xml:space="preserve">   </w:t>
      </w:r>
      <w:proofErr w:type="gramEnd"/>
      <w:r w:rsidRPr="00F8301F">
        <w:rPr>
          <w:b/>
        </w:rPr>
        <w:t xml:space="preserve"> </w:t>
      </w:r>
      <w:r w:rsidRPr="00F8301F">
        <w:rPr>
          <w:bCs/>
        </w:rPr>
        <w:t>cena oběda</w:t>
      </w:r>
      <w:r>
        <w:rPr>
          <w:bCs/>
        </w:rPr>
        <w:t xml:space="preserve"> </w:t>
      </w:r>
      <w:r w:rsidR="00AA087D">
        <w:rPr>
          <w:b/>
        </w:rPr>
        <w:t>35</w:t>
      </w:r>
      <w:r w:rsidRPr="00F63EF9">
        <w:rPr>
          <w:b/>
        </w:rPr>
        <w:t>,- Kč</w:t>
      </w:r>
    </w:p>
    <w:p w14:paraId="3EB59BF8" w14:textId="77777777" w:rsidR="004621D9" w:rsidRDefault="004621D9" w:rsidP="00695727">
      <w:pPr>
        <w:rPr>
          <w:b/>
        </w:rPr>
      </w:pPr>
    </w:p>
    <w:p w14:paraId="582D5F38" w14:textId="77777777" w:rsidR="004621D9" w:rsidRPr="00F63EF9" w:rsidRDefault="004621D9" w:rsidP="00695727">
      <w:pPr>
        <w:rPr>
          <w:b/>
        </w:rPr>
      </w:pPr>
      <w:r w:rsidRPr="00F8301F">
        <w:rPr>
          <w:b/>
          <w:u w:val="single"/>
        </w:rPr>
        <w:t xml:space="preserve">Cizí </w:t>
      </w:r>
      <w:proofErr w:type="gramStart"/>
      <w:r w:rsidRPr="00F8301F">
        <w:rPr>
          <w:b/>
          <w:u w:val="single"/>
        </w:rPr>
        <w:t>strávníci:</w:t>
      </w:r>
      <w:r>
        <w:rPr>
          <w:b/>
        </w:rPr>
        <w:t xml:space="preserve">  </w:t>
      </w:r>
      <w:r w:rsidR="00F8301F">
        <w:rPr>
          <w:b/>
        </w:rPr>
        <w:t xml:space="preserve"> </w:t>
      </w:r>
      <w:proofErr w:type="gramEnd"/>
      <w:r w:rsidR="00F8301F">
        <w:rPr>
          <w:b/>
        </w:rPr>
        <w:t xml:space="preserve">          </w:t>
      </w:r>
      <w:r w:rsidR="00F63EF9">
        <w:rPr>
          <w:bCs/>
        </w:rPr>
        <w:t>c</w:t>
      </w:r>
      <w:r w:rsidRPr="004621D9">
        <w:rPr>
          <w:bCs/>
        </w:rPr>
        <w:t>ena oběda</w:t>
      </w:r>
      <w:r>
        <w:rPr>
          <w:b/>
        </w:rPr>
        <w:t xml:space="preserve"> </w:t>
      </w:r>
      <w:r w:rsidR="007F50B9">
        <w:rPr>
          <w:b/>
        </w:rPr>
        <w:t>76</w:t>
      </w:r>
      <w:r w:rsidR="00F63EF9">
        <w:rPr>
          <w:b/>
        </w:rPr>
        <w:t>,-</w:t>
      </w:r>
      <w:r w:rsidR="00F63EF9" w:rsidRPr="00F63EF9">
        <w:rPr>
          <w:b/>
        </w:rPr>
        <w:t xml:space="preserve"> Kč</w:t>
      </w:r>
    </w:p>
    <w:p w14:paraId="5FAAD749" w14:textId="77777777" w:rsidR="00D41081" w:rsidRDefault="00D41081" w:rsidP="00695727">
      <w:pPr>
        <w:rPr>
          <w:b/>
        </w:rPr>
      </w:pPr>
      <w:r>
        <w:rPr>
          <w:b/>
        </w:rPr>
        <w:tab/>
      </w:r>
    </w:p>
    <w:p w14:paraId="3811F399" w14:textId="77777777" w:rsidR="00695727" w:rsidRDefault="00695727" w:rsidP="00695727">
      <w:r>
        <w:rPr>
          <w:b/>
        </w:rPr>
        <w:t xml:space="preserve">                        </w:t>
      </w:r>
      <w:r>
        <w:rPr>
          <w:b/>
        </w:rPr>
        <w:tab/>
      </w:r>
    </w:p>
    <w:p w14:paraId="23BAF386" w14:textId="77777777" w:rsidR="00695727" w:rsidRDefault="00695727" w:rsidP="00695727">
      <w:pPr>
        <w:jc w:val="both"/>
        <w:rPr>
          <w:b/>
        </w:rPr>
      </w:pPr>
    </w:p>
    <w:p w14:paraId="561D2555" w14:textId="77777777" w:rsidR="00087AB5" w:rsidRDefault="00087AB5" w:rsidP="00087AB5">
      <w:pPr>
        <w:jc w:val="both"/>
        <w:rPr>
          <w:b/>
          <w:bCs/>
          <w:color w:val="0070C0"/>
          <w:sz w:val="28"/>
          <w:szCs w:val="28"/>
          <w:u w:val="single"/>
        </w:rPr>
      </w:pPr>
      <w:r w:rsidRPr="00D43304">
        <w:rPr>
          <w:b/>
          <w:bCs/>
          <w:color w:val="0070C0"/>
          <w:sz w:val="28"/>
          <w:szCs w:val="28"/>
          <w:u w:val="single"/>
        </w:rPr>
        <w:t>6. Platby</w:t>
      </w:r>
    </w:p>
    <w:p w14:paraId="372E1CEC" w14:textId="77777777" w:rsidR="00087AB5" w:rsidRPr="00D43304" w:rsidRDefault="00087AB5" w:rsidP="00087AB5">
      <w:pPr>
        <w:jc w:val="both"/>
        <w:rPr>
          <w:b/>
          <w:bCs/>
          <w:color w:val="0070C0"/>
          <w:sz w:val="28"/>
          <w:szCs w:val="28"/>
          <w:u w:val="single"/>
        </w:rPr>
      </w:pPr>
    </w:p>
    <w:p w14:paraId="7F186AEA" w14:textId="77777777" w:rsidR="00D41081" w:rsidRPr="00CB1E18" w:rsidRDefault="00695727" w:rsidP="00762E73">
      <w:pPr>
        <w:jc w:val="both"/>
        <w:rPr>
          <w:bCs/>
        </w:rPr>
      </w:pPr>
      <w:r w:rsidRPr="00087AB5">
        <w:rPr>
          <w:bCs/>
        </w:rPr>
        <w:t>Poplatky za stravné se hradí</w:t>
      </w:r>
      <w:r w:rsidR="00087AB5" w:rsidRPr="00087AB5">
        <w:rPr>
          <w:bCs/>
        </w:rPr>
        <w:t>:</w:t>
      </w:r>
      <w:r w:rsidRPr="00087AB5">
        <w:rPr>
          <w:bCs/>
        </w:rPr>
        <w:t xml:space="preserve"> </w:t>
      </w:r>
      <w:r>
        <w:tab/>
      </w:r>
    </w:p>
    <w:p w14:paraId="66CA8366" w14:textId="77777777" w:rsidR="00D41081" w:rsidRPr="00087AB5" w:rsidRDefault="00D41081" w:rsidP="00CB1E18">
      <w:pPr>
        <w:ind w:firstLine="708"/>
        <w:jc w:val="both"/>
        <w:rPr>
          <w:b/>
        </w:rPr>
      </w:pPr>
      <w:r w:rsidRPr="00B84BF2">
        <w:rPr>
          <w:b/>
          <w:sz w:val="23"/>
          <w:szCs w:val="23"/>
          <w:u w:val="single"/>
        </w:rPr>
        <w:t>a) bezhotovostn</w:t>
      </w:r>
      <w:r w:rsidR="00087AB5">
        <w:rPr>
          <w:b/>
          <w:sz w:val="23"/>
          <w:szCs w:val="23"/>
          <w:u w:val="single"/>
        </w:rPr>
        <w:t>ě</w:t>
      </w:r>
      <w:r w:rsidR="00CB1E18" w:rsidRPr="00CB1E18">
        <w:rPr>
          <w:b/>
          <w:sz w:val="23"/>
          <w:szCs w:val="23"/>
        </w:rPr>
        <w:t xml:space="preserve"> -</w:t>
      </w:r>
      <w:r w:rsidR="00CB1E18">
        <w:rPr>
          <w:b/>
          <w:sz w:val="23"/>
          <w:szCs w:val="23"/>
        </w:rPr>
        <w:t xml:space="preserve">     </w:t>
      </w:r>
      <w:r w:rsidR="00CB1E18">
        <w:rPr>
          <w:b/>
        </w:rPr>
        <w:t>převodem na účet mateřské školy u Komerční banky</w:t>
      </w:r>
      <w:r w:rsidRPr="00CB1E18">
        <w:rPr>
          <w:b/>
        </w:rPr>
        <w:t xml:space="preserve"> – </w:t>
      </w:r>
    </w:p>
    <w:p w14:paraId="021FCB95" w14:textId="77777777" w:rsidR="00D41081" w:rsidRPr="00087AB5" w:rsidRDefault="00CB1E18" w:rsidP="00762E73">
      <w:pPr>
        <w:jc w:val="both"/>
        <w:rPr>
          <w:b/>
        </w:rPr>
      </w:pPr>
      <w:r>
        <w:rPr>
          <w:b/>
        </w:rPr>
        <w:t xml:space="preserve">                                              </w:t>
      </w:r>
      <w:r w:rsidR="00D41081" w:rsidRPr="00087AB5">
        <w:rPr>
          <w:b/>
        </w:rPr>
        <w:t>č</w:t>
      </w:r>
      <w:r>
        <w:rPr>
          <w:b/>
        </w:rPr>
        <w:t>.</w:t>
      </w:r>
      <w:r w:rsidR="00D41081" w:rsidRPr="00087AB5">
        <w:rPr>
          <w:b/>
        </w:rPr>
        <w:t xml:space="preserve"> </w:t>
      </w:r>
      <w:r>
        <w:rPr>
          <w:b/>
        </w:rPr>
        <w:t xml:space="preserve">účtu </w:t>
      </w:r>
      <w:r w:rsidR="00D41081" w:rsidRPr="00087AB5">
        <w:rPr>
          <w:b/>
        </w:rPr>
        <w:t>43-6380870207/0100</w:t>
      </w:r>
    </w:p>
    <w:p w14:paraId="18D1B958" w14:textId="77777777" w:rsidR="00087AB5" w:rsidRDefault="00D41081" w:rsidP="00762E73">
      <w:pPr>
        <w:ind w:firstLine="708"/>
        <w:jc w:val="both"/>
        <w:rPr>
          <w:sz w:val="23"/>
          <w:szCs w:val="23"/>
        </w:rPr>
      </w:pPr>
      <w:r>
        <w:rPr>
          <w:b/>
          <w:sz w:val="23"/>
          <w:szCs w:val="23"/>
          <w:u w:val="single"/>
        </w:rPr>
        <w:t>b</w:t>
      </w:r>
      <w:r w:rsidRPr="008C506A">
        <w:rPr>
          <w:b/>
          <w:sz w:val="23"/>
          <w:szCs w:val="23"/>
          <w:u w:val="single"/>
        </w:rPr>
        <w:t>) hotově</w:t>
      </w:r>
      <w:r w:rsidRPr="008C506A">
        <w:rPr>
          <w:b/>
          <w:sz w:val="23"/>
          <w:szCs w:val="23"/>
        </w:rPr>
        <w:t xml:space="preserve"> </w:t>
      </w:r>
      <w:r w:rsidR="00CB1E18">
        <w:rPr>
          <w:b/>
          <w:sz w:val="23"/>
          <w:szCs w:val="23"/>
        </w:rPr>
        <w:t xml:space="preserve">- </w:t>
      </w:r>
      <w:r w:rsidRPr="008C506A">
        <w:rPr>
          <w:b/>
          <w:sz w:val="23"/>
          <w:szCs w:val="23"/>
        </w:rPr>
        <w:t>výjimečně</w:t>
      </w:r>
      <w:r w:rsidRPr="008C506A">
        <w:rPr>
          <w:sz w:val="23"/>
          <w:szCs w:val="23"/>
        </w:rPr>
        <w:t>, pouze v případě neprovedené bezhotovostní platby</w:t>
      </w:r>
      <w:r w:rsidR="00031E7C">
        <w:rPr>
          <w:sz w:val="23"/>
          <w:szCs w:val="23"/>
        </w:rPr>
        <w:t xml:space="preserve"> a</w:t>
      </w:r>
      <w:r w:rsidR="00087AB5">
        <w:rPr>
          <w:sz w:val="23"/>
          <w:szCs w:val="23"/>
        </w:rPr>
        <w:t xml:space="preserve"> po dohodě</w:t>
      </w:r>
    </w:p>
    <w:p w14:paraId="40C030E0" w14:textId="77777777" w:rsidR="00D41081" w:rsidRDefault="00087AB5" w:rsidP="00762E73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r w:rsidR="00031E7C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 xml:space="preserve"> s vedoucí školní jídelny</w:t>
      </w:r>
    </w:p>
    <w:p w14:paraId="281FCBEE" w14:textId="77777777" w:rsidR="00CB1E18" w:rsidRDefault="00CB1E18" w:rsidP="00762E73">
      <w:pPr>
        <w:ind w:firstLine="708"/>
        <w:jc w:val="both"/>
        <w:rPr>
          <w:sz w:val="23"/>
          <w:szCs w:val="23"/>
        </w:rPr>
      </w:pPr>
    </w:p>
    <w:p w14:paraId="66DF3908" w14:textId="77777777" w:rsidR="00CB1E18" w:rsidRDefault="00CB1E18" w:rsidP="00CB1E18">
      <w:pPr>
        <w:jc w:val="both"/>
      </w:pPr>
      <w:r w:rsidRPr="00521586">
        <w:t>Úplata</w:t>
      </w:r>
      <w:r>
        <w:t xml:space="preserve"> </w:t>
      </w:r>
      <w:r w:rsidRPr="00D41081">
        <w:t xml:space="preserve">za předškolní vzdělávání </w:t>
      </w:r>
      <w:r w:rsidR="00124200">
        <w:t>v částce 60</w:t>
      </w:r>
      <w:r w:rsidRPr="00D41081">
        <w:t>0,- Kč</w:t>
      </w:r>
      <w:r w:rsidRPr="00521586">
        <w:t xml:space="preserve"> a stravné za kalendářní měsíc j</w:t>
      </w:r>
      <w:r>
        <w:t>sou</w:t>
      </w:r>
      <w:r w:rsidRPr="00521586">
        <w:t xml:space="preserve"> splatn</w:t>
      </w:r>
      <w:r>
        <w:t>é</w:t>
      </w:r>
      <w:r w:rsidRPr="00521586">
        <w:t xml:space="preserve"> </w:t>
      </w:r>
      <w:r w:rsidRPr="00521586">
        <w:rPr>
          <w:b/>
          <w:bCs/>
        </w:rPr>
        <w:t>do 15. dne</w:t>
      </w:r>
      <w:r w:rsidRPr="00521586">
        <w:t xml:space="preserve"> příslušného kalendářního měsíce</w:t>
      </w:r>
      <w:r>
        <w:t>, a lze je platit v jedné částce.</w:t>
      </w:r>
    </w:p>
    <w:p w14:paraId="1C9BE45D" w14:textId="77777777" w:rsidR="00FC4CA7" w:rsidRDefault="00FC4CA7" w:rsidP="00CB1E18">
      <w:pPr>
        <w:jc w:val="both"/>
      </w:pPr>
    </w:p>
    <w:p w14:paraId="23949250" w14:textId="77777777" w:rsidR="00FC4CA7" w:rsidRPr="00521586" w:rsidRDefault="00FC4CA7" w:rsidP="00CB1E18">
      <w:pPr>
        <w:jc w:val="both"/>
      </w:pPr>
      <w:r w:rsidRPr="00FC4CA7">
        <w:t>Přeplatky jsou vyúčtovány 2x ročně a to: k 30. 01. a k 31. 08. Přeplatky k 30.01. ve výši nad 1500,- Kč jsou vraceny na účty. Ostatní přeplatky nižší pod 1500,-Kč jsou převedeny na druhou polovinu školního roku. Přeplatky k 31.08. jsou všechny vráceny na účet, pokud není dohodnuto jinak.</w:t>
      </w:r>
    </w:p>
    <w:p w14:paraId="15BDC854" w14:textId="77777777" w:rsidR="00CB1E18" w:rsidRPr="00521586" w:rsidRDefault="00CB1E18" w:rsidP="00CB1E18">
      <w:pPr>
        <w:ind w:firstLine="709"/>
        <w:jc w:val="both"/>
      </w:pPr>
    </w:p>
    <w:p w14:paraId="2CBAFA03" w14:textId="77777777" w:rsidR="00CB1E18" w:rsidRDefault="00CB1E18" w:rsidP="00CB1E18">
      <w:pPr>
        <w:jc w:val="both"/>
      </w:pPr>
      <w:r w:rsidRPr="00521586">
        <w:t>Úplata za předškolní vzdělávání a stravování dítěte v mateřské škole jsou platby, které jsou pro rodiče povinné a jsou nedílnou součástí rozpočtu mateřské školy. Opakované neuhrazení těchto plateb v mateřské škole je považováno za závažné porušení školního řádu a v konečném důsledku může být důvodem pro ukončení docházky dítěte do mateřské školy /školský zákon 561/2004 Sb., § 35, odst. 1 d/.</w:t>
      </w:r>
    </w:p>
    <w:p w14:paraId="1C16011C" w14:textId="77777777" w:rsidR="00C3737B" w:rsidRPr="00521586" w:rsidRDefault="00C3737B" w:rsidP="00CB1E18">
      <w:pPr>
        <w:jc w:val="both"/>
      </w:pPr>
    </w:p>
    <w:p w14:paraId="1335559C" w14:textId="77777777" w:rsidR="00D41081" w:rsidRDefault="00D41081" w:rsidP="00762E73">
      <w:pPr>
        <w:jc w:val="both"/>
        <w:rPr>
          <w:sz w:val="23"/>
          <w:szCs w:val="23"/>
        </w:rPr>
      </w:pPr>
    </w:p>
    <w:p w14:paraId="0021EB43" w14:textId="77777777" w:rsidR="00FC4CA7" w:rsidRDefault="00FC4CA7" w:rsidP="00FC4CA7">
      <w:pPr>
        <w:pStyle w:val="Zkladntext"/>
        <w:widowControl/>
        <w:spacing w:after="0"/>
        <w:jc w:val="both"/>
        <w:rPr>
          <w:rFonts w:cs="Times New Roman"/>
          <w:b/>
          <w:color w:val="0070C0"/>
          <w:sz w:val="28"/>
          <w:szCs w:val="28"/>
          <w:u w:val="single"/>
        </w:rPr>
      </w:pPr>
      <w:r>
        <w:rPr>
          <w:rFonts w:cs="Times New Roman"/>
          <w:b/>
          <w:color w:val="0070C0"/>
          <w:sz w:val="28"/>
          <w:szCs w:val="28"/>
          <w:u w:val="single"/>
        </w:rPr>
        <w:lastRenderedPageBreak/>
        <w:t>7</w:t>
      </w:r>
      <w:r w:rsidRPr="00D43304">
        <w:rPr>
          <w:rFonts w:cs="Times New Roman"/>
          <w:b/>
          <w:color w:val="0070C0"/>
          <w:sz w:val="28"/>
          <w:szCs w:val="28"/>
          <w:u w:val="single"/>
        </w:rPr>
        <w:t>. Přihlašování a odhlašování stravy</w:t>
      </w:r>
    </w:p>
    <w:p w14:paraId="304B158C" w14:textId="77777777" w:rsidR="00FC4CA7" w:rsidRDefault="00FC4CA7" w:rsidP="00FC4CA7">
      <w:pPr>
        <w:pStyle w:val="Zkladntext"/>
        <w:widowControl/>
        <w:spacing w:after="0"/>
        <w:jc w:val="both"/>
        <w:rPr>
          <w:rFonts w:cs="Times New Roman"/>
          <w:b/>
          <w:color w:val="0070C0"/>
          <w:sz w:val="28"/>
          <w:szCs w:val="28"/>
          <w:u w:val="single"/>
        </w:rPr>
      </w:pPr>
    </w:p>
    <w:p w14:paraId="4B867C25" w14:textId="77777777" w:rsidR="00FC4CA7" w:rsidRPr="00521586" w:rsidRDefault="00FC4CA7" w:rsidP="004621D9">
      <w:pPr>
        <w:pStyle w:val="Zkladntext"/>
        <w:widowControl/>
        <w:spacing w:after="0"/>
        <w:rPr>
          <w:rStyle w:val="Siln"/>
          <w:rFonts w:cs="Times New Roman"/>
          <w:color w:val="000000"/>
          <w:u w:val="single"/>
        </w:rPr>
      </w:pPr>
      <w:r w:rsidRPr="00521586">
        <w:rPr>
          <w:rStyle w:val="Siln"/>
          <w:rFonts w:cs="Times New Roman"/>
          <w:color w:val="000000"/>
          <w:u w:val="single"/>
        </w:rPr>
        <w:t>Přihlášení k odebírání stravy </w:t>
      </w:r>
    </w:p>
    <w:p w14:paraId="015568F8" w14:textId="77777777" w:rsidR="00FC4CA7" w:rsidRDefault="00FC4CA7" w:rsidP="004621D9">
      <w:pPr>
        <w:pStyle w:val="Zkladntext"/>
        <w:widowControl/>
        <w:spacing w:after="0"/>
        <w:ind w:left="142" w:hanging="709"/>
        <w:rPr>
          <w:rFonts w:cs="Times New Roman"/>
          <w:color w:val="000000"/>
        </w:rPr>
      </w:pPr>
      <w:r w:rsidRPr="00521586">
        <w:rPr>
          <w:rFonts w:cs="Times New Roman"/>
          <w:color w:val="000000"/>
        </w:rPr>
        <w:t xml:space="preserve">        </w:t>
      </w:r>
      <w:r>
        <w:rPr>
          <w:rFonts w:cs="Times New Roman"/>
          <w:color w:val="000000"/>
        </w:rPr>
        <w:t xml:space="preserve">   </w:t>
      </w:r>
      <w:r w:rsidRPr="00521586">
        <w:rPr>
          <w:rFonts w:cs="Times New Roman"/>
          <w:color w:val="000000"/>
        </w:rPr>
        <w:t xml:space="preserve"> Na každý školní rok je strávník povinen vyplnit vždy novou přihlášku ke stravování</w:t>
      </w:r>
      <w:r>
        <w:rPr>
          <w:rFonts w:cs="Times New Roman"/>
          <w:color w:val="000000"/>
        </w:rPr>
        <w:t>.</w:t>
      </w:r>
      <w:r w:rsidRPr="00521586">
        <w:rPr>
          <w:rFonts w:cs="Times New Roman"/>
          <w:color w:val="000000"/>
        </w:rPr>
        <w:t xml:space="preserve">            Odevzdáním přihlášky je strávník závazně přihlášen ke každodennímu odběru stravy po celý daný školní rok (bez ohledu na úhradu stravy), pokud je v provozu </w:t>
      </w:r>
      <w:r>
        <w:rPr>
          <w:rFonts w:cs="Times New Roman"/>
          <w:color w:val="000000"/>
        </w:rPr>
        <w:t>škola</w:t>
      </w:r>
      <w:r w:rsidRPr="00521586">
        <w:rPr>
          <w:rFonts w:cs="Times New Roman"/>
          <w:color w:val="000000"/>
        </w:rPr>
        <w:t>.</w:t>
      </w:r>
    </w:p>
    <w:p w14:paraId="44A8972F" w14:textId="77777777" w:rsidR="00FC4CA7" w:rsidRPr="00521586" w:rsidRDefault="00FC4CA7" w:rsidP="004621D9">
      <w:pPr>
        <w:pStyle w:val="Zkladntext"/>
        <w:widowControl/>
        <w:spacing w:after="0"/>
        <w:ind w:left="142" w:hanging="709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Veškeré uvedené osobní údaje strávníků a jejich zákonných zástupců jsou zpracovávány v souladu s plněním právní povinnosti podle platné směrnice GDPR.</w:t>
      </w:r>
    </w:p>
    <w:p w14:paraId="12BCBC8C" w14:textId="77777777" w:rsidR="00FC4CA7" w:rsidRDefault="00FC4CA7" w:rsidP="00D41081">
      <w:pPr>
        <w:jc w:val="both"/>
        <w:rPr>
          <w:sz w:val="23"/>
          <w:szCs w:val="23"/>
        </w:rPr>
      </w:pPr>
    </w:p>
    <w:p w14:paraId="6D99F6F6" w14:textId="77777777" w:rsidR="00695727" w:rsidRPr="00FC4CA7" w:rsidRDefault="00FC4CA7" w:rsidP="00D41081">
      <w:pPr>
        <w:jc w:val="both"/>
        <w:rPr>
          <w:u w:val="single"/>
        </w:rPr>
      </w:pPr>
      <w:r w:rsidRPr="00FC4CA7">
        <w:rPr>
          <w:b/>
          <w:u w:val="single"/>
        </w:rPr>
        <w:t xml:space="preserve">Odhlašování </w:t>
      </w:r>
      <w:proofErr w:type="gramStart"/>
      <w:r w:rsidRPr="00FC4CA7">
        <w:rPr>
          <w:b/>
          <w:u w:val="single"/>
        </w:rPr>
        <w:t>při  n</w:t>
      </w:r>
      <w:r w:rsidR="00695727" w:rsidRPr="00FC4CA7">
        <w:rPr>
          <w:b/>
          <w:u w:val="single"/>
        </w:rPr>
        <w:t>epřítomnost</w:t>
      </w:r>
      <w:r w:rsidRPr="00FC4CA7">
        <w:rPr>
          <w:b/>
          <w:u w:val="single"/>
        </w:rPr>
        <w:t>i</w:t>
      </w:r>
      <w:proofErr w:type="gramEnd"/>
      <w:r w:rsidR="00695727" w:rsidRPr="00FC4CA7">
        <w:rPr>
          <w:b/>
          <w:u w:val="single"/>
        </w:rPr>
        <w:t xml:space="preserve"> dítěte</w:t>
      </w:r>
      <w:r w:rsidR="00695727" w:rsidRPr="00FC4CA7">
        <w:rPr>
          <w:u w:val="single"/>
        </w:rPr>
        <w:t xml:space="preserve"> </w:t>
      </w:r>
    </w:p>
    <w:p w14:paraId="46A42CBC" w14:textId="77777777" w:rsidR="00D41081" w:rsidRPr="00F8301F" w:rsidRDefault="00D41081" w:rsidP="00762E73">
      <w:pPr>
        <w:pStyle w:val="Odstavecseseznamem"/>
        <w:numPr>
          <w:ilvl w:val="0"/>
          <w:numId w:val="9"/>
        </w:numPr>
        <w:jc w:val="both"/>
        <w:rPr>
          <w:color w:val="000000"/>
          <w:u w:val="single"/>
        </w:rPr>
      </w:pPr>
      <w:r w:rsidRPr="00F8301F">
        <w:rPr>
          <w:color w:val="000000"/>
        </w:rPr>
        <w:t>Strava se odhlašuje a přihlašuje</w:t>
      </w:r>
      <w:r w:rsidR="004621D9" w:rsidRPr="00F8301F">
        <w:rPr>
          <w:color w:val="000000"/>
        </w:rPr>
        <w:t xml:space="preserve"> </w:t>
      </w:r>
      <w:r w:rsidRPr="00F8301F">
        <w:rPr>
          <w:color w:val="000000"/>
          <w:u w:val="single"/>
        </w:rPr>
        <w:t>nejlépe den předem, nebo nejpozději daný den do 8:00 hodin ráno.</w:t>
      </w:r>
      <w:r w:rsidR="004621D9" w:rsidRPr="00F8301F">
        <w:rPr>
          <w:color w:val="000000"/>
          <w:u w:val="single"/>
        </w:rPr>
        <w:t xml:space="preserve"> </w:t>
      </w:r>
      <w:r w:rsidRPr="00F8301F">
        <w:rPr>
          <w:color w:val="000000"/>
        </w:rPr>
        <w:t>Odhlašování a přihlašování stravy se zapisuje do archu v šatně u třídy, nebo telefonicky</w:t>
      </w:r>
      <w:r w:rsidR="004621D9" w:rsidRPr="00F8301F">
        <w:rPr>
          <w:color w:val="000000"/>
        </w:rPr>
        <w:t xml:space="preserve"> </w:t>
      </w:r>
      <w:r w:rsidRPr="00F8301F">
        <w:rPr>
          <w:color w:val="000000"/>
        </w:rPr>
        <w:t xml:space="preserve">na mobilní tel. č. 603 918 518 (možnost i SMS), nebo do MŠ na tel. č. 549 415 666. K dispozici je i emailová adresa: </w:t>
      </w:r>
      <w:r w:rsidRPr="00F8301F">
        <w:rPr>
          <w:color w:val="002060"/>
        </w:rPr>
        <w:t>horova.sj@seznam.cz</w:t>
      </w:r>
    </w:p>
    <w:p w14:paraId="2354FB65" w14:textId="77777777" w:rsidR="00D41081" w:rsidRPr="00F8301F" w:rsidRDefault="00D41081" w:rsidP="004621D9">
      <w:pPr>
        <w:pStyle w:val="Odstavecseseznamem"/>
        <w:numPr>
          <w:ilvl w:val="0"/>
          <w:numId w:val="9"/>
        </w:numPr>
        <w:jc w:val="both"/>
        <w:rPr>
          <w:color w:val="000000"/>
        </w:rPr>
      </w:pPr>
      <w:r w:rsidRPr="00F8301F">
        <w:rPr>
          <w:color w:val="000000"/>
        </w:rPr>
        <w:t>Odhlášené obědy se odečítají ze stravného v následujícím měsíci.</w:t>
      </w:r>
    </w:p>
    <w:p w14:paraId="0E3D1608" w14:textId="77777777" w:rsidR="00D41081" w:rsidRPr="00F8301F" w:rsidRDefault="00D41081" w:rsidP="004621D9">
      <w:pPr>
        <w:pStyle w:val="Odstavecseseznamem"/>
        <w:numPr>
          <w:ilvl w:val="0"/>
          <w:numId w:val="9"/>
        </w:numPr>
        <w:jc w:val="both"/>
      </w:pPr>
      <w:r w:rsidRPr="00F8301F">
        <w:t>Při neodhlášení dítěte ze stravy se stravné započítává v plné výši po celou dobu neodhlášení.</w:t>
      </w:r>
    </w:p>
    <w:p w14:paraId="5882D732" w14:textId="77777777" w:rsidR="00D41081" w:rsidRPr="00F8301F" w:rsidRDefault="00D41081" w:rsidP="004621D9">
      <w:pPr>
        <w:pStyle w:val="Odstavecseseznamem"/>
        <w:numPr>
          <w:ilvl w:val="0"/>
          <w:numId w:val="9"/>
        </w:numPr>
        <w:jc w:val="both"/>
      </w:pPr>
      <w:r w:rsidRPr="00F8301F">
        <w:t xml:space="preserve">První den neodhlášení </w:t>
      </w:r>
      <w:r w:rsidRPr="00F8301F">
        <w:rPr>
          <w:u w:val="single"/>
        </w:rPr>
        <w:t>z důvodu nemoci</w:t>
      </w:r>
      <w:r w:rsidRPr="00F8301F">
        <w:t xml:space="preserve"> je možné si po domluvě s vedoucí stravování   </w:t>
      </w:r>
    </w:p>
    <w:p w14:paraId="2E866C09" w14:textId="77777777" w:rsidR="00D41081" w:rsidRPr="00F8301F" w:rsidRDefault="00D41081" w:rsidP="00762E73">
      <w:pPr>
        <w:jc w:val="both"/>
      </w:pPr>
      <w:r w:rsidRPr="00F8301F">
        <w:t xml:space="preserve">   </w:t>
      </w:r>
      <w:r w:rsidR="004621D9" w:rsidRPr="00F8301F">
        <w:t xml:space="preserve">        </w:t>
      </w:r>
      <w:r w:rsidRPr="00F8301F">
        <w:t xml:space="preserve"> vyzvednout oběd ve školní kuchyni do vlastních nádob v době od 11:45 do 12:00</w:t>
      </w:r>
      <w:r w:rsidR="00F8301F">
        <w:t xml:space="preserve"> hod</w:t>
      </w:r>
      <w:r w:rsidRPr="00F8301F">
        <w:t>.</w:t>
      </w:r>
    </w:p>
    <w:p w14:paraId="75EB6B0F" w14:textId="77777777" w:rsidR="00F8301F" w:rsidRDefault="00D41081" w:rsidP="00F8301F">
      <w:pPr>
        <w:pStyle w:val="Zkladntext"/>
        <w:widowControl/>
        <w:spacing w:after="0"/>
        <w:jc w:val="both"/>
        <w:rPr>
          <w:color w:val="000000"/>
        </w:rPr>
      </w:pPr>
      <w:r w:rsidRPr="00F8301F">
        <w:t xml:space="preserve">  </w:t>
      </w:r>
      <w:r w:rsidR="004621D9" w:rsidRPr="00F8301F">
        <w:t xml:space="preserve">        </w:t>
      </w:r>
      <w:r w:rsidRPr="00F8301F">
        <w:t xml:space="preserve">  Za kvalitu a nezávadnost stravy ručíme do doby jejího převzetí v jídlonosiči.</w:t>
      </w:r>
      <w:r w:rsidR="00F8301F" w:rsidRPr="00F8301F">
        <w:rPr>
          <w:color w:val="000000"/>
        </w:rPr>
        <w:t xml:space="preserve"> </w:t>
      </w:r>
    </w:p>
    <w:p w14:paraId="63771DD3" w14:textId="77777777" w:rsidR="00F8301F" w:rsidRDefault="00F8301F" w:rsidP="00F8301F">
      <w:pPr>
        <w:pStyle w:val="Zkladntext"/>
        <w:widowControl/>
        <w:spacing w:after="0"/>
        <w:jc w:val="both"/>
        <w:rPr>
          <w:rFonts w:cs="Times New Roman"/>
          <w:color w:val="000000"/>
        </w:rPr>
      </w:pPr>
      <w:r>
        <w:rPr>
          <w:color w:val="000000"/>
        </w:rPr>
        <w:t xml:space="preserve">            </w:t>
      </w:r>
      <w:r w:rsidRPr="00F8301F">
        <w:rPr>
          <w:rFonts w:cs="Times New Roman"/>
          <w:color w:val="000000"/>
        </w:rPr>
        <w:t>Pokud si</w:t>
      </w:r>
      <w:r>
        <w:rPr>
          <w:rFonts w:cs="Times New Roman"/>
          <w:color w:val="000000"/>
        </w:rPr>
        <w:t xml:space="preserve"> </w:t>
      </w:r>
      <w:r w:rsidRPr="00F8301F">
        <w:rPr>
          <w:rFonts w:cs="Times New Roman"/>
          <w:color w:val="000000"/>
        </w:rPr>
        <w:t>oběd nevyzvednete, tak slouží jako</w:t>
      </w:r>
      <w:r w:rsidRPr="00521586">
        <w:rPr>
          <w:rFonts w:cs="Times New Roman"/>
          <w:color w:val="000000"/>
        </w:rPr>
        <w:t xml:space="preserve"> přídavek pro ostatní děti. Nevyzvednuté</w:t>
      </w:r>
    </w:p>
    <w:p w14:paraId="6BC01FC3" w14:textId="77777777" w:rsidR="00D41081" w:rsidRPr="00F8301F" w:rsidRDefault="00F8301F" w:rsidP="00F8301F">
      <w:pPr>
        <w:pStyle w:val="Zkladntext"/>
        <w:widowControl/>
        <w:spacing w:after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</w:t>
      </w:r>
      <w:r w:rsidRPr="00521586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Pr="00521586">
        <w:rPr>
          <w:rFonts w:cs="Times New Roman"/>
          <w:color w:val="000000"/>
        </w:rPr>
        <w:t>obědy jsou účtovány jako odebrané.</w:t>
      </w:r>
    </w:p>
    <w:p w14:paraId="448F5C33" w14:textId="77777777" w:rsidR="00D41081" w:rsidRDefault="00D41081" w:rsidP="004621D9">
      <w:pPr>
        <w:pStyle w:val="Odstavecseseznamem"/>
        <w:numPr>
          <w:ilvl w:val="0"/>
          <w:numId w:val="11"/>
        </w:numPr>
        <w:jc w:val="both"/>
        <w:rPr>
          <w:color w:val="000000"/>
          <w:sz w:val="23"/>
          <w:szCs w:val="23"/>
        </w:rPr>
      </w:pPr>
      <w:r w:rsidRPr="004621D9">
        <w:rPr>
          <w:color w:val="000000"/>
          <w:sz w:val="23"/>
          <w:szCs w:val="23"/>
        </w:rPr>
        <w:t xml:space="preserve">Při výjimečném odchodu dětí před odpolední svačinou bude strava odpočítána po vyznačení změny v daný den </w:t>
      </w:r>
      <w:r w:rsidRPr="004621D9">
        <w:rPr>
          <w:b/>
          <w:color w:val="000000"/>
          <w:sz w:val="23"/>
          <w:szCs w:val="23"/>
        </w:rPr>
        <w:t>do 8:00 hodin</w:t>
      </w:r>
      <w:r w:rsidRPr="004621D9">
        <w:rPr>
          <w:color w:val="000000"/>
          <w:sz w:val="23"/>
          <w:szCs w:val="23"/>
        </w:rPr>
        <w:t xml:space="preserve"> v připraveném </w:t>
      </w:r>
      <w:r w:rsidR="004621D9" w:rsidRPr="004621D9">
        <w:rPr>
          <w:color w:val="000000"/>
          <w:sz w:val="23"/>
          <w:szCs w:val="23"/>
        </w:rPr>
        <w:t>archu v šatně u třídy</w:t>
      </w:r>
      <w:r w:rsidRPr="004621D9">
        <w:rPr>
          <w:color w:val="000000"/>
          <w:sz w:val="23"/>
          <w:szCs w:val="23"/>
        </w:rPr>
        <w:t>. Dítě lze vyzvednout</w:t>
      </w:r>
      <w:r w:rsidR="004621D9" w:rsidRPr="004621D9">
        <w:rPr>
          <w:color w:val="000000"/>
          <w:sz w:val="23"/>
          <w:szCs w:val="23"/>
        </w:rPr>
        <w:t xml:space="preserve"> </w:t>
      </w:r>
      <w:r w:rsidRPr="004621D9">
        <w:rPr>
          <w:color w:val="000000"/>
          <w:sz w:val="23"/>
          <w:szCs w:val="23"/>
        </w:rPr>
        <w:t>v čase od 12.30 do 13.00. V jiném čase pouze po dohodě s</w:t>
      </w:r>
      <w:r w:rsidR="004621D9" w:rsidRPr="004621D9">
        <w:rPr>
          <w:color w:val="000000"/>
          <w:sz w:val="23"/>
          <w:szCs w:val="23"/>
        </w:rPr>
        <w:t> </w:t>
      </w:r>
      <w:r w:rsidRPr="004621D9">
        <w:rPr>
          <w:color w:val="000000"/>
          <w:sz w:val="23"/>
          <w:szCs w:val="23"/>
        </w:rPr>
        <w:t>učitelkou</w:t>
      </w:r>
      <w:r w:rsidR="004621D9" w:rsidRPr="004621D9">
        <w:rPr>
          <w:color w:val="000000"/>
          <w:sz w:val="23"/>
          <w:szCs w:val="23"/>
        </w:rPr>
        <w:t xml:space="preserve"> (MŠ je uzamčena).</w:t>
      </w:r>
    </w:p>
    <w:p w14:paraId="4AD0DAC8" w14:textId="77777777" w:rsidR="00F8301F" w:rsidRDefault="00F8301F" w:rsidP="00F8301F">
      <w:pPr>
        <w:jc w:val="both"/>
        <w:rPr>
          <w:color w:val="000000"/>
          <w:sz w:val="23"/>
          <w:szCs w:val="23"/>
        </w:rPr>
      </w:pPr>
    </w:p>
    <w:p w14:paraId="496604B8" w14:textId="77777777" w:rsidR="00F8301F" w:rsidRDefault="00F8301F" w:rsidP="00F8301F">
      <w:pPr>
        <w:jc w:val="both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8</w:t>
      </w:r>
      <w:r w:rsidRPr="00D43304">
        <w:rPr>
          <w:b/>
          <w:color w:val="0070C0"/>
          <w:sz w:val="28"/>
          <w:szCs w:val="28"/>
          <w:u w:val="single"/>
        </w:rPr>
        <w:t>. Jídelníček</w:t>
      </w:r>
    </w:p>
    <w:p w14:paraId="69CFED6B" w14:textId="77777777" w:rsidR="00F8301F" w:rsidRDefault="00F8301F" w:rsidP="00F8301F">
      <w:pPr>
        <w:jc w:val="both"/>
        <w:rPr>
          <w:b/>
          <w:color w:val="0070C0"/>
          <w:sz w:val="28"/>
          <w:szCs w:val="28"/>
          <w:u w:val="single"/>
        </w:rPr>
      </w:pPr>
    </w:p>
    <w:p w14:paraId="68D41542" w14:textId="77777777" w:rsidR="00574B8F" w:rsidRDefault="00F8301F" w:rsidP="00574B8F">
      <w:pPr>
        <w:jc w:val="both"/>
        <w:rPr>
          <w:b/>
        </w:rPr>
      </w:pPr>
      <w:r w:rsidRPr="00521586">
        <w:t>Jídelníček bývá vyvěšen v šatnách dětí</w:t>
      </w:r>
      <w:r>
        <w:t xml:space="preserve">, </w:t>
      </w:r>
      <w:r w:rsidRPr="00521586">
        <w:t>a na webových stránkách ma</w:t>
      </w:r>
      <w:r>
        <w:t>teřské školy</w:t>
      </w:r>
      <w:r w:rsidR="00031E7C">
        <w:t xml:space="preserve"> </w:t>
      </w:r>
      <w:hyperlink r:id="rId5" w:history="1">
        <w:r w:rsidR="00031E7C" w:rsidRPr="00F12864">
          <w:rPr>
            <w:rStyle w:val="Hypertextovodkaz"/>
          </w:rPr>
          <w:t>www.mshorova.cz</w:t>
        </w:r>
      </w:hyperlink>
      <w:r w:rsidRPr="00521586">
        <w:rPr>
          <w:b/>
        </w:rPr>
        <w:t>.</w:t>
      </w:r>
    </w:p>
    <w:p w14:paraId="2B407AB1" w14:textId="77777777" w:rsidR="00574B8F" w:rsidRDefault="00574B8F" w:rsidP="00574B8F">
      <w:pPr>
        <w:jc w:val="both"/>
      </w:pPr>
      <w:r w:rsidRPr="00574B8F">
        <w:rPr>
          <w:bCs/>
        </w:rPr>
        <w:t>Pravidla pro tvorbu jídelního lístku</w:t>
      </w:r>
      <w:r>
        <w:rPr>
          <w:bCs/>
        </w:rPr>
        <w:t xml:space="preserve"> se </w:t>
      </w:r>
      <w:r>
        <w:t>řídí se platnými vyhláškami</w:t>
      </w:r>
      <w:r>
        <w:rPr>
          <w:bCs/>
        </w:rPr>
        <w:t xml:space="preserve"> jejichž</w:t>
      </w:r>
      <w:r>
        <w:t xml:space="preserve"> podmínkou je měsíční plnění </w:t>
      </w:r>
      <w:r w:rsidRPr="00574B8F">
        <w:rPr>
          <w:u w:val="single"/>
        </w:rPr>
        <w:t>„spotřebního koše</w:t>
      </w:r>
      <w:r>
        <w:t>“</w:t>
      </w:r>
      <w:r>
        <w:rPr>
          <w:bCs/>
        </w:rPr>
        <w:t>. S</w:t>
      </w:r>
      <w:r>
        <w:t>potřební koš je evidence jednotlivých složek stravy, aby byla dodržena předepsaná výživová norma.</w:t>
      </w:r>
      <w:r>
        <w:rPr>
          <w:bCs/>
        </w:rPr>
        <w:t xml:space="preserve"> J</w:t>
      </w:r>
      <w:r>
        <w:t>eho plnění zaručuje pestrost a vyváženost stravy.</w:t>
      </w:r>
    </w:p>
    <w:p w14:paraId="63AF997D" w14:textId="77777777" w:rsidR="00574B8F" w:rsidRPr="00574B8F" w:rsidRDefault="00574B8F" w:rsidP="00574B8F">
      <w:pPr>
        <w:pStyle w:val="Nadpis1"/>
        <w:jc w:val="left"/>
        <w:rPr>
          <w:b w:val="0"/>
          <w:bCs w:val="0"/>
          <w:sz w:val="24"/>
          <w:szCs w:val="24"/>
        </w:rPr>
      </w:pPr>
      <w:r w:rsidRPr="00F8301F">
        <w:rPr>
          <w:b w:val="0"/>
          <w:bCs w:val="0"/>
          <w:sz w:val="24"/>
          <w:szCs w:val="24"/>
        </w:rPr>
        <w:t>Mateřská škola učí děti správným stravovacím návykům</w:t>
      </w:r>
      <w:r>
        <w:rPr>
          <w:b w:val="0"/>
          <w:bCs w:val="0"/>
          <w:sz w:val="24"/>
          <w:szCs w:val="24"/>
        </w:rPr>
        <w:t xml:space="preserve">, a </w:t>
      </w:r>
      <w:r w:rsidRPr="00574B8F">
        <w:rPr>
          <w:b w:val="0"/>
          <w:bCs w:val="0"/>
          <w:sz w:val="24"/>
          <w:szCs w:val="24"/>
        </w:rPr>
        <w:t>tomu je přizpůsobena skladba jídelního lístku</w:t>
      </w:r>
      <w:r>
        <w:rPr>
          <w:b w:val="0"/>
          <w:bCs w:val="0"/>
          <w:sz w:val="24"/>
          <w:szCs w:val="24"/>
        </w:rPr>
        <w:t>.</w:t>
      </w:r>
    </w:p>
    <w:p w14:paraId="62A02B4C" w14:textId="77777777" w:rsidR="00F8301F" w:rsidRPr="00521586" w:rsidRDefault="00F8301F" w:rsidP="00F8301F">
      <w:pPr>
        <w:jc w:val="both"/>
      </w:pPr>
      <w:r w:rsidRPr="00521586">
        <w:t>Intervaly mezi jednotlivými jídly jsou do 3 hodin.</w:t>
      </w:r>
    </w:p>
    <w:p w14:paraId="35A9E91D" w14:textId="77777777" w:rsidR="00F8301F" w:rsidRDefault="00F8301F" w:rsidP="00F8301F">
      <w:pPr>
        <w:ind w:left="705" w:hanging="705"/>
        <w:jc w:val="both"/>
      </w:pPr>
      <w:r w:rsidRPr="00521586">
        <w:t xml:space="preserve">Po celý den mají děti zajištěn pitný režim - </w:t>
      </w:r>
      <w:r>
        <w:t>čaj ovocný, bylinný, ovocný 100⁒ džus, voda,</w:t>
      </w:r>
    </w:p>
    <w:p w14:paraId="5260C398" w14:textId="77777777" w:rsidR="00F8301F" w:rsidRPr="00521586" w:rsidRDefault="00F8301F" w:rsidP="00574B8F">
      <w:pPr>
        <w:ind w:left="705" w:hanging="705"/>
        <w:jc w:val="both"/>
      </w:pPr>
      <w:r>
        <w:t>vitamínový nápoj</w:t>
      </w:r>
      <w:r w:rsidR="00574B8F">
        <w:t>.</w:t>
      </w:r>
    </w:p>
    <w:p w14:paraId="653C71B0" w14:textId="77777777" w:rsidR="00F8301F" w:rsidRPr="00D43304" w:rsidRDefault="00F8301F" w:rsidP="00F8301F">
      <w:pPr>
        <w:jc w:val="both"/>
        <w:rPr>
          <w:b/>
          <w:color w:val="0070C0"/>
          <w:sz w:val="28"/>
          <w:szCs w:val="28"/>
          <w:u w:val="single"/>
        </w:rPr>
      </w:pPr>
      <w:r w:rsidRPr="00521586">
        <w:t xml:space="preserve">Ráno </w:t>
      </w:r>
      <w:r w:rsidR="00574B8F">
        <w:t xml:space="preserve">a před odchodem na vycházku </w:t>
      </w:r>
      <w:r w:rsidRPr="00521586">
        <w:t xml:space="preserve">dětem podáváme ovoce nebo </w:t>
      </w:r>
      <w:r w:rsidR="00574B8F">
        <w:t>extrudované výrobky.</w:t>
      </w:r>
    </w:p>
    <w:p w14:paraId="5AE2541D" w14:textId="77777777" w:rsidR="00574B8F" w:rsidRDefault="00574B8F" w:rsidP="00D66B3F">
      <w:pPr>
        <w:ind w:left="705" w:hanging="705"/>
        <w:jc w:val="both"/>
      </w:pPr>
      <w:r>
        <w:t>V</w:t>
      </w:r>
      <w:r w:rsidR="00695727">
        <w:t>e stravě je zařazen zvýšený podíl čerstvého ovoce a zeleniny,</w:t>
      </w:r>
      <w:r w:rsidR="00D66B3F">
        <w:t xml:space="preserve"> </w:t>
      </w:r>
      <w:r w:rsidR="00695727">
        <w:t>ovocných a zeleninových</w:t>
      </w:r>
    </w:p>
    <w:p w14:paraId="37C1BAF2" w14:textId="77777777" w:rsidR="00574B8F" w:rsidRDefault="00695727" w:rsidP="00574B8F">
      <w:pPr>
        <w:ind w:left="705" w:hanging="705"/>
        <w:jc w:val="both"/>
      </w:pPr>
      <w:r>
        <w:t>salátů, luštěninových salátů a pomazánek, cereálního pečiva a mléčných výrobků</w:t>
      </w:r>
      <w:r w:rsidR="00574B8F">
        <w:t>.</w:t>
      </w:r>
    </w:p>
    <w:p w14:paraId="1E2DAAA9" w14:textId="77777777" w:rsidR="00574B8F" w:rsidRDefault="00574B8F" w:rsidP="00574B8F">
      <w:pPr>
        <w:ind w:left="705" w:hanging="705"/>
        <w:jc w:val="both"/>
      </w:pPr>
      <w:r>
        <w:t>P</w:t>
      </w:r>
      <w:r w:rsidR="00695727">
        <w:t>o dohodě rodičů s vedením MŠ a ŠJ je možné individuální řešení dietetického problému</w:t>
      </w:r>
    </w:p>
    <w:p w14:paraId="58F8D994" w14:textId="77777777" w:rsidR="00695727" w:rsidRDefault="00695727" w:rsidP="00574B8F">
      <w:pPr>
        <w:ind w:left="705" w:hanging="705"/>
        <w:jc w:val="both"/>
      </w:pPr>
      <w:r>
        <w:t xml:space="preserve">(potravinové alergie, bezlepková dieta </w:t>
      </w:r>
      <w:r w:rsidRPr="00D66B3F">
        <w:t xml:space="preserve">…). </w:t>
      </w:r>
    </w:p>
    <w:p w14:paraId="5DBFE7D8" w14:textId="77777777" w:rsidR="00695727" w:rsidRDefault="00695727" w:rsidP="00695727">
      <w:pPr>
        <w:rPr>
          <w:b/>
        </w:rPr>
      </w:pPr>
    </w:p>
    <w:p w14:paraId="262E2495" w14:textId="77777777" w:rsidR="00031E7C" w:rsidRPr="0054033E" w:rsidRDefault="00695727" w:rsidP="00695727">
      <w:r>
        <w:t xml:space="preserve">  V </w:t>
      </w:r>
      <w:r w:rsidR="00D66B3F" w:rsidRPr="0054033E">
        <w:t>Tišnově</w:t>
      </w:r>
      <w:r w:rsidRPr="0054033E">
        <w:t xml:space="preserve"> dne </w:t>
      </w:r>
      <w:r w:rsidR="00124200" w:rsidRPr="0054033E">
        <w:t>1.</w:t>
      </w:r>
      <w:r w:rsidR="00AA47B2" w:rsidRPr="0054033E">
        <w:t>4.2023</w:t>
      </w:r>
    </w:p>
    <w:p w14:paraId="533E3D2C" w14:textId="77777777" w:rsidR="00031E7C" w:rsidRPr="0054033E" w:rsidRDefault="00031E7C" w:rsidP="00695727"/>
    <w:p w14:paraId="15BDA10C" w14:textId="77777777" w:rsidR="00695727" w:rsidRDefault="00695727" w:rsidP="00695727">
      <w:r>
        <w:t xml:space="preserve">                                          </w:t>
      </w:r>
    </w:p>
    <w:p w14:paraId="26D7F798" w14:textId="77777777" w:rsidR="00574B8F" w:rsidRDefault="00695727" w:rsidP="00574B8F">
      <w:r>
        <w:tab/>
      </w:r>
      <w:r>
        <w:tab/>
      </w:r>
      <w:r>
        <w:tab/>
      </w:r>
      <w:r>
        <w:tab/>
        <w:t>.............................................</w:t>
      </w:r>
      <w:r w:rsidR="00574B8F">
        <w:t xml:space="preserve">        ………………………….</w:t>
      </w:r>
    </w:p>
    <w:p w14:paraId="46423877" w14:textId="77777777" w:rsidR="00CF312C" w:rsidRDefault="00574B8F">
      <w:r>
        <w:t xml:space="preserve">                                                            </w:t>
      </w:r>
      <w:r w:rsidR="00695727">
        <w:t xml:space="preserve"> vedoucí ŠJ</w:t>
      </w:r>
      <w:r>
        <w:t xml:space="preserve">                                  ředitelka školy</w:t>
      </w:r>
    </w:p>
    <w:sectPr w:rsidR="00CF312C" w:rsidSect="00CF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C7515F8"/>
    <w:multiLevelType w:val="hybridMultilevel"/>
    <w:tmpl w:val="A574EBF0"/>
    <w:lvl w:ilvl="0" w:tplc="F3162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7C5F"/>
    <w:multiLevelType w:val="hybridMultilevel"/>
    <w:tmpl w:val="384C2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7598C"/>
    <w:multiLevelType w:val="hybridMultilevel"/>
    <w:tmpl w:val="170EBD9C"/>
    <w:lvl w:ilvl="0" w:tplc="86A27832">
      <w:start w:val="1"/>
      <w:numFmt w:val="decimal"/>
      <w:lvlText w:val="%1."/>
      <w:lvlJc w:val="left"/>
      <w:pPr>
        <w:ind w:left="1069" w:hanging="360"/>
      </w:pPr>
      <w:rPr>
        <w:rFonts w:cs="Mangal" w:hint="default"/>
        <w:b/>
        <w:color w:val="0070C0"/>
        <w:sz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B6907"/>
    <w:multiLevelType w:val="hybridMultilevel"/>
    <w:tmpl w:val="2E421F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81B"/>
    <w:multiLevelType w:val="hybridMultilevel"/>
    <w:tmpl w:val="B97659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FFD6894"/>
    <w:multiLevelType w:val="hybridMultilevel"/>
    <w:tmpl w:val="66AA27A4"/>
    <w:lvl w:ilvl="0" w:tplc="3738AE26">
      <w:start w:val="1"/>
      <w:numFmt w:val="decimal"/>
      <w:lvlText w:val="%1."/>
      <w:lvlJc w:val="left"/>
      <w:pPr>
        <w:ind w:left="720" w:hanging="360"/>
      </w:pPr>
      <w:rPr>
        <w:rFonts w:cs="Mangal" w:hint="default"/>
        <w:b/>
        <w:color w:val="0070C0"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61079"/>
    <w:multiLevelType w:val="hybridMultilevel"/>
    <w:tmpl w:val="AEB6FFBA"/>
    <w:lvl w:ilvl="0" w:tplc="8B1AF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0548E"/>
    <w:multiLevelType w:val="hybridMultilevel"/>
    <w:tmpl w:val="33689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35467">
    <w:abstractNumId w:val="3"/>
  </w:num>
  <w:num w:numId="2" w16cid:durableId="1233782482">
    <w:abstractNumId w:val="5"/>
  </w:num>
  <w:num w:numId="3" w16cid:durableId="1741517275">
    <w:abstractNumId w:val="9"/>
  </w:num>
  <w:num w:numId="4" w16cid:durableId="36049865">
    <w:abstractNumId w:val="8"/>
  </w:num>
  <w:num w:numId="5" w16cid:durableId="1349983988">
    <w:abstractNumId w:val="0"/>
  </w:num>
  <w:num w:numId="6" w16cid:durableId="692608625">
    <w:abstractNumId w:val="1"/>
  </w:num>
  <w:num w:numId="7" w16cid:durableId="357394345">
    <w:abstractNumId w:val="2"/>
  </w:num>
  <w:num w:numId="8" w16cid:durableId="377709765">
    <w:abstractNumId w:val="6"/>
  </w:num>
  <w:num w:numId="9" w16cid:durableId="1602252507">
    <w:abstractNumId w:val="4"/>
  </w:num>
  <w:num w:numId="10" w16cid:durableId="1680279268">
    <w:abstractNumId w:val="7"/>
  </w:num>
  <w:num w:numId="11" w16cid:durableId="1690522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27"/>
    <w:rsid w:val="00011E9A"/>
    <w:rsid w:val="00031E7C"/>
    <w:rsid w:val="000403A1"/>
    <w:rsid w:val="0005699E"/>
    <w:rsid w:val="00087AB5"/>
    <w:rsid w:val="000C4380"/>
    <w:rsid w:val="00124200"/>
    <w:rsid w:val="001535EE"/>
    <w:rsid w:val="00163BAE"/>
    <w:rsid w:val="002D2B6D"/>
    <w:rsid w:val="003405F4"/>
    <w:rsid w:val="00345725"/>
    <w:rsid w:val="003463D5"/>
    <w:rsid w:val="0044275A"/>
    <w:rsid w:val="004621D9"/>
    <w:rsid w:val="004B2CDD"/>
    <w:rsid w:val="0054033E"/>
    <w:rsid w:val="00564844"/>
    <w:rsid w:val="00566AA3"/>
    <w:rsid w:val="00574B8F"/>
    <w:rsid w:val="005C0A67"/>
    <w:rsid w:val="00695727"/>
    <w:rsid w:val="006C6889"/>
    <w:rsid w:val="0071674F"/>
    <w:rsid w:val="00762E73"/>
    <w:rsid w:val="007855F5"/>
    <w:rsid w:val="007F50B9"/>
    <w:rsid w:val="00806DE2"/>
    <w:rsid w:val="008B38C0"/>
    <w:rsid w:val="008C1952"/>
    <w:rsid w:val="00950259"/>
    <w:rsid w:val="00963912"/>
    <w:rsid w:val="00A678B8"/>
    <w:rsid w:val="00AA087D"/>
    <w:rsid w:val="00AA47B2"/>
    <w:rsid w:val="00B43376"/>
    <w:rsid w:val="00B61B38"/>
    <w:rsid w:val="00B71D0C"/>
    <w:rsid w:val="00C3737B"/>
    <w:rsid w:val="00CB1E18"/>
    <w:rsid w:val="00CF312C"/>
    <w:rsid w:val="00D35987"/>
    <w:rsid w:val="00D41081"/>
    <w:rsid w:val="00D61124"/>
    <w:rsid w:val="00D66B3F"/>
    <w:rsid w:val="00DB3392"/>
    <w:rsid w:val="00E31FF0"/>
    <w:rsid w:val="00F3446E"/>
    <w:rsid w:val="00F6252D"/>
    <w:rsid w:val="00F63EF9"/>
    <w:rsid w:val="00F8301F"/>
    <w:rsid w:val="00FC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6D96"/>
  <w15:docId w15:val="{CF27F6ED-68B5-4E98-A6D0-32921B31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95727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5727"/>
    <w:rPr>
      <w:rFonts w:ascii="Times New Roman" w:eastAsia="Times New Roman" w:hAnsi="Times New Roman" w:cs="Times New Roman"/>
      <w:b/>
      <w:bCs/>
      <w:sz w:val="32"/>
      <w:szCs w:val="40"/>
      <w:lang w:eastAsia="cs-CZ"/>
    </w:rPr>
  </w:style>
  <w:style w:type="paragraph" w:styleId="Zhlav">
    <w:name w:val="header"/>
    <w:basedOn w:val="Normln"/>
    <w:link w:val="ZhlavChar"/>
    <w:semiHidden/>
    <w:unhideWhenUsed/>
    <w:rsid w:val="006957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957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95727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695727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eetnictv">
    <w:name w:val="Úeetnictví"/>
    <w:basedOn w:val="Normln"/>
    <w:rsid w:val="00695727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Zkladntext21">
    <w:name w:val="Základní text 21"/>
    <w:basedOn w:val="Normln"/>
    <w:rsid w:val="00695727"/>
    <w:pPr>
      <w:overflowPunct w:val="0"/>
      <w:autoSpaceDE w:val="0"/>
      <w:autoSpaceDN w:val="0"/>
      <w:adjustRightInd w:val="0"/>
      <w:ind w:left="360"/>
    </w:pPr>
    <w:rPr>
      <w:rFonts w:ascii="Arial" w:hAnsi="Arial"/>
      <w:szCs w:val="20"/>
    </w:rPr>
  </w:style>
  <w:style w:type="paragraph" w:customStyle="1" w:styleId="Zkladntextodsazen21">
    <w:name w:val="Základní text odsazený 21"/>
    <w:basedOn w:val="Normln"/>
    <w:rsid w:val="00695727"/>
    <w:pPr>
      <w:overflowPunct w:val="0"/>
      <w:autoSpaceDE w:val="0"/>
      <w:autoSpaceDN w:val="0"/>
      <w:adjustRightInd w:val="0"/>
      <w:ind w:left="705" w:hanging="345"/>
    </w:pPr>
    <w:rPr>
      <w:rFonts w:ascii="Arial" w:hAnsi="Arial"/>
      <w:szCs w:val="20"/>
    </w:rPr>
  </w:style>
  <w:style w:type="character" w:styleId="Hypertextovodkaz">
    <w:name w:val="Hyperlink"/>
    <w:rsid w:val="00E31FF0"/>
    <w:rPr>
      <w:color w:val="0000FF"/>
      <w:u w:val="single"/>
    </w:rPr>
  </w:style>
  <w:style w:type="paragraph" w:styleId="Zkladntext">
    <w:name w:val="Body Text"/>
    <w:basedOn w:val="Normln"/>
    <w:link w:val="ZkladntextChar"/>
    <w:rsid w:val="00E31FF0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31FF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E31FF0"/>
    <w:pPr>
      <w:ind w:left="720"/>
      <w:contextualSpacing/>
    </w:pPr>
  </w:style>
  <w:style w:type="character" w:styleId="Siln">
    <w:name w:val="Strong"/>
    <w:qFormat/>
    <w:rsid w:val="00FC4CA7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3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hor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1330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Renata Hančíková</cp:lastModifiedBy>
  <cp:revision>4</cp:revision>
  <cp:lastPrinted>2022-04-28T08:40:00Z</cp:lastPrinted>
  <dcterms:created xsi:type="dcterms:W3CDTF">2023-02-24T12:27:00Z</dcterms:created>
  <dcterms:modified xsi:type="dcterms:W3CDTF">2023-02-28T09:35:00Z</dcterms:modified>
</cp:coreProperties>
</file>