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F0B0E" w14:textId="77777777" w:rsidR="00803A2C" w:rsidRPr="00554153" w:rsidRDefault="00803A2C" w:rsidP="00803A2C">
      <w:pPr>
        <w:pStyle w:val="Bezmezer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554153">
        <w:rPr>
          <w:rFonts w:ascii="Times New Roman" w:hAnsi="Times New Roman"/>
          <w:b/>
          <w:sz w:val="32"/>
          <w:szCs w:val="32"/>
          <w:u w:val="single"/>
        </w:rPr>
        <w:t xml:space="preserve">Kritéria pro stanovení pořadí přijetí dětí do mateřských škol v Tišnově </w:t>
      </w:r>
      <w:r>
        <w:rPr>
          <w:rFonts w:ascii="Times New Roman" w:hAnsi="Times New Roman"/>
          <w:b/>
          <w:sz w:val="32"/>
          <w:szCs w:val="32"/>
          <w:u w:val="single"/>
        </w:rPr>
        <w:br/>
      </w:r>
      <w:r w:rsidRPr="00554153">
        <w:rPr>
          <w:rFonts w:ascii="Times New Roman" w:hAnsi="Times New Roman"/>
          <w:b/>
          <w:sz w:val="32"/>
          <w:szCs w:val="32"/>
          <w:u w:val="single"/>
        </w:rPr>
        <w:t>na školní rok 20</w:t>
      </w:r>
      <w:r>
        <w:rPr>
          <w:rFonts w:ascii="Times New Roman" w:hAnsi="Times New Roman"/>
          <w:b/>
          <w:sz w:val="32"/>
          <w:szCs w:val="32"/>
          <w:u w:val="single"/>
        </w:rPr>
        <w:t>25</w:t>
      </w:r>
      <w:r w:rsidRPr="00554153">
        <w:rPr>
          <w:rFonts w:ascii="Times New Roman" w:hAnsi="Times New Roman"/>
          <w:b/>
          <w:sz w:val="32"/>
          <w:szCs w:val="32"/>
          <w:u w:val="single"/>
        </w:rPr>
        <w:t>/202</w:t>
      </w:r>
      <w:r>
        <w:rPr>
          <w:rFonts w:ascii="Times New Roman" w:hAnsi="Times New Roman"/>
          <w:b/>
          <w:sz w:val="32"/>
          <w:szCs w:val="32"/>
          <w:u w:val="single"/>
        </w:rPr>
        <w:t>6</w:t>
      </w:r>
    </w:p>
    <w:p w14:paraId="6117FB37" w14:textId="77777777" w:rsidR="00803A2C" w:rsidRPr="00554153" w:rsidRDefault="00803A2C" w:rsidP="00803A2C">
      <w:pPr>
        <w:pStyle w:val="Bezmezer"/>
        <w:rPr>
          <w:rFonts w:ascii="Times New Roman" w:hAnsi="Times New Roman"/>
        </w:rPr>
      </w:pPr>
      <w:r w:rsidRPr="00554153">
        <w:rPr>
          <w:rFonts w:ascii="Times New Roman" w:hAnsi="Times New Roman"/>
        </w:rPr>
        <w:t>Kritéria pro přijímání dětí do MŠ byla vypracována na základě zákonných požadavků a v souladu s doporučením veřejného ochránce práv k naplňování práva na rovné zacházení v přístupu k předškolnímu vzdělávání.</w:t>
      </w:r>
    </w:p>
    <w:tbl>
      <w:tblPr>
        <w:tblW w:w="3500" w:type="pct"/>
        <w:tblCellSpacing w:w="15" w:type="dxa"/>
        <w:tblLook w:val="04A0" w:firstRow="1" w:lastRow="0" w:firstColumn="1" w:lastColumn="0" w:noHBand="0" w:noVBand="1"/>
      </w:tblPr>
      <w:tblGrid>
        <w:gridCol w:w="6597"/>
        <w:gridCol w:w="729"/>
      </w:tblGrid>
      <w:tr w:rsidR="00803A2C" w:rsidRPr="00554153" w14:paraId="29425DD0" w14:textId="77777777" w:rsidTr="00B5134C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0D52BB" w14:textId="77777777" w:rsidR="00803A2C" w:rsidRDefault="00803A2C" w:rsidP="00B5134C">
            <w:pPr>
              <w:pStyle w:val="Bezmezer"/>
              <w:rPr>
                <w:rFonts w:ascii="Times New Roman" w:hAnsi="Times New Roman"/>
                <w:b/>
                <w:bCs/>
              </w:rPr>
            </w:pPr>
          </w:p>
          <w:p w14:paraId="4A2BC366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0D1E3F">
              <w:rPr>
                <w:rFonts w:ascii="Times New Roman" w:hAnsi="Times New Roman"/>
                <w:b/>
                <w:bCs/>
              </w:rPr>
              <w:t>Věková skupina</w:t>
            </w:r>
            <w:r w:rsidRPr="00554153">
              <w:rPr>
                <w:rFonts w:ascii="Times New Roman" w:hAnsi="Times New Roman"/>
              </w:rPr>
              <w:t xml:space="preserve"> (počítáno vždy k 31. 8. 20</w:t>
            </w:r>
            <w:r>
              <w:rPr>
                <w:rFonts w:ascii="Times New Roman" w:hAnsi="Times New Roman"/>
              </w:rPr>
              <w:t>25</w:t>
            </w:r>
            <w:r w:rsidRPr="00554153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F3F673" w14:textId="77777777" w:rsidR="00803A2C" w:rsidRPr="000D1E3F" w:rsidRDefault="00803A2C" w:rsidP="00B5134C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0D1E3F">
              <w:rPr>
                <w:rFonts w:ascii="Times New Roman" w:hAnsi="Times New Roman"/>
                <w:b/>
                <w:bCs/>
              </w:rPr>
              <w:t>Body</w:t>
            </w:r>
          </w:p>
        </w:tc>
      </w:tr>
      <w:tr w:rsidR="00803A2C" w:rsidRPr="00554153" w14:paraId="0247C2D6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15CBB4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proofErr w:type="gramStart"/>
            <w:r w:rsidRPr="00554153">
              <w:rPr>
                <w:rFonts w:ascii="Times New Roman" w:hAnsi="Times New Roman"/>
              </w:rPr>
              <w:t>5 - 6</w:t>
            </w:r>
            <w:proofErr w:type="gramEnd"/>
            <w:r w:rsidRPr="00554153">
              <w:rPr>
                <w:rFonts w:ascii="Times New Roman" w:hAnsi="Times New Roman"/>
              </w:rPr>
              <w:t xml:space="preserve"> let s trvalým pobytem na území města Tišnova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49BBF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2560</w:t>
            </w:r>
          </w:p>
        </w:tc>
      </w:tr>
      <w:tr w:rsidR="00803A2C" w:rsidRPr="00554153" w14:paraId="4858FD23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0A340E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4 roky s trvalým pobytem na území města Tišnova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BCC4A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1280</w:t>
            </w:r>
          </w:p>
        </w:tc>
      </w:tr>
      <w:tr w:rsidR="00803A2C" w:rsidRPr="00554153" w14:paraId="4C54D90A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401C8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3 roky s trvalým pobytem na území města Tišnova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F515DE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640</w:t>
            </w:r>
          </w:p>
        </w:tc>
      </w:tr>
      <w:tr w:rsidR="00803A2C" w:rsidRPr="00554153" w14:paraId="1E1C7656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723FB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proofErr w:type="gramStart"/>
            <w:r w:rsidRPr="00554153">
              <w:rPr>
                <w:rFonts w:ascii="Times New Roman" w:hAnsi="Times New Roman"/>
              </w:rPr>
              <w:t>5 - 6</w:t>
            </w:r>
            <w:proofErr w:type="gramEnd"/>
            <w:r w:rsidRPr="00554153">
              <w:rPr>
                <w:rFonts w:ascii="Times New Roman" w:hAnsi="Times New Roman"/>
              </w:rPr>
              <w:t> let s trvalým pobytem mimo Tišnov v obci bez MŠ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CC3BBD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320</w:t>
            </w:r>
          </w:p>
        </w:tc>
      </w:tr>
      <w:tr w:rsidR="00803A2C" w:rsidRPr="00554153" w14:paraId="0CDCE088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48F51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4 roky s trvalým pobytem mimo Tišnov v obci bez MŠ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2AFA9A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160</w:t>
            </w:r>
          </w:p>
        </w:tc>
      </w:tr>
      <w:tr w:rsidR="00803A2C" w:rsidRPr="00554153" w14:paraId="2C41EB23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9E7B2E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3 roky s trvalým pobytem mimo Tišnov v obci bez MŠ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848E9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80</w:t>
            </w:r>
          </w:p>
        </w:tc>
      </w:tr>
      <w:tr w:rsidR="00803A2C" w:rsidRPr="00554153" w14:paraId="330E1673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6650B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proofErr w:type="gramStart"/>
            <w:r w:rsidRPr="00554153">
              <w:rPr>
                <w:rFonts w:ascii="Times New Roman" w:hAnsi="Times New Roman"/>
              </w:rPr>
              <w:t>5 - 6</w:t>
            </w:r>
            <w:proofErr w:type="gramEnd"/>
            <w:r w:rsidRPr="00554153">
              <w:rPr>
                <w:rFonts w:ascii="Times New Roman" w:hAnsi="Times New Roman"/>
              </w:rPr>
              <w:t> let s trvalým pobytem mimo Tišnov v obci s MŠ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BF5433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40</w:t>
            </w:r>
          </w:p>
        </w:tc>
      </w:tr>
      <w:tr w:rsidR="00803A2C" w:rsidRPr="00554153" w14:paraId="16AAADC8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7FFF29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4 roky s trvalým pobytem mimo Tišnov v obci s MŠ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6CA960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20</w:t>
            </w:r>
          </w:p>
        </w:tc>
      </w:tr>
      <w:tr w:rsidR="00803A2C" w:rsidRPr="00554153" w14:paraId="06ACCCD3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D98655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3 roky s trvalým pobytem mimo Tišnov v obci s MŠ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0338F5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10</w:t>
            </w:r>
          </w:p>
        </w:tc>
      </w:tr>
      <w:tr w:rsidR="00803A2C" w:rsidRPr="00554153" w14:paraId="46015BFC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3A6883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2 roky bez určení pobytu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8235D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0</w:t>
            </w:r>
          </w:p>
        </w:tc>
      </w:tr>
      <w:tr w:rsidR="00803A2C" w:rsidRPr="00554153" w14:paraId="17CC8B93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32AB0A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Den věku dítěte v roce za každý den k 31. 8. 20</w:t>
            </w:r>
            <w:r>
              <w:rPr>
                <w:rFonts w:ascii="Times New Roman" w:hAnsi="Times New Roman"/>
              </w:rPr>
              <w:t>25</w:t>
            </w:r>
            <w:r w:rsidRPr="00554153">
              <w:rPr>
                <w:rFonts w:ascii="Times New Roman" w:hAnsi="Times New Roman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D865F7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0.02</w:t>
            </w:r>
          </w:p>
        </w:tc>
      </w:tr>
    </w:tbl>
    <w:p w14:paraId="1D134DE3" w14:textId="77777777" w:rsidR="00803A2C" w:rsidRPr="00554153" w:rsidRDefault="00803A2C" w:rsidP="00803A2C">
      <w:pPr>
        <w:pStyle w:val="Bezmezer"/>
        <w:rPr>
          <w:rFonts w:ascii="Times New Roman" w:hAnsi="Times New Roman"/>
        </w:rPr>
      </w:pPr>
      <w:r w:rsidRPr="00554153">
        <w:rPr>
          <w:rFonts w:ascii="Times New Roman" w:hAnsi="Times New Roman"/>
        </w:rPr>
        <w:t> </w:t>
      </w:r>
    </w:p>
    <w:p w14:paraId="089FBBE2" w14:textId="77777777" w:rsidR="00803A2C" w:rsidRPr="00554153" w:rsidRDefault="00803A2C" w:rsidP="00803A2C">
      <w:pPr>
        <w:pStyle w:val="Bezmezer"/>
        <w:rPr>
          <w:rFonts w:ascii="Times New Roman" w:hAnsi="Times New Roman"/>
        </w:rPr>
      </w:pPr>
      <w:r w:rsidRPr="00554153">
        <w:rPr>
          <w:rFonts w:ascii="Times New Roman" w:hAnsi="Times New Roman"/>
          <w:i/>
          <w:iCs/>
        </w:rPr>
        <w:t xml:space="preserve">Pozn: </w:t>
      </w:r>
      <w:proofErr w:type="spellStart"/>
      <w:r w:rsidRPr="00554153">
        <w:rPr>
          <w:rFonts w:ascii="Times New Roman" w:hAnsi="Times New Roman"/>
          <w:i/>
          <w:iCs/>
        </w:rPr>
        <w:t>věk</w:t>
      </w:r>
      <w:proofErr w:type="spellEnd"/>
      <w:r w:rsidRPr="00554153">
        <w:rPr>
          <w:rFonts w:ascii="Times New Roman" w:hAnsi="Times New Roman"/>
          <w:i/>
          <w:iCs/>
        </w:rPr>
        <w:t xml:space="preserve"> </w:t>
      </w:r>
      <w:proofErr w:type="spellStart"/>
      <w:r w:rsidRPr="00554153">
        <w:rPr>
          <w:rFonts w:ascii="Times New Roman" w:hAnsi="Times New Roman"/>
          <w:i/>
          <w:iCs/>
        </w:rPr>
        <w:t>dítěte</w:t>
      </w:r>
      <w:proofErr w:type="spellEnd"/>
      <w:r w:rsidRPr="00554153">
        <w:rPr>
          <w:rFonts w:ascii="Times New Roman" w:hAnsi="Times New Roman"/>
          <w:i/>
          <w:iCs/>
        </w:rPr>
        <w:t xml:space="preserve"> je </w:t>
      </w:r>
      <w:proofErr w:type="spellStart"/>
      <w:r w:rsidRPr="00554153">
        <w:rPr>
          <w:rFonts w:ascii="Times New Roman" w:hAnsi="Times New Roman"/>
          <w:i/>
          <w:iCs/>
        </w:rPr>
        <w:t>vždy</w:t>
      </w:r>
      <w:proofErr w:type="spellEnd"/>
      <w:r w:rsidRPr="00554153">
        <w:rPr>
          <w:rFonts w:ascii="Times New Roman" w:hAnsi="Times New Roman"/>
          <w:i/>
          <w:iCs/>
        </w:rPr>
        <w:t xml:space="preserve"> </w:t>
      </w:r>
      <w:proofErr w:type="spellStart"/>
      <w:r w:rsidRPr="00803A2C">
        <w:rPr>
          <w:rFonts w:ascii="Times New Roman" w:hAnsi="Times New Roman"/>
          <w:i/>
          <w:iCs/>
        </w:rPr>
        <w:t>počítán</w:t>
      </w:r>
      <w:proofErr w:type="spellEnd"/>
      <w:r w:rsidRPr="00803A2C">
        <w:rPr>
          <w:rFonts w:ascii="Times New Roman" w:hAnsi="Times New Roman"/>
          <w:i/>
          <w:iCs/>
        </w:rPr>
        <w:t xml:space="preserve"> </w:t>
      </w:r>
      <w:r w:rsidRPr="00803A2C">
        <w:rPr>
          <w:rFonts w:ascii="Times New Roman" w:hAnsi="Times New Roman"/>
          <w:b/>
          <w:i/>
          <w:iCs/>
        </w:rPr>
        <w:t>k 31. 8. 2025.</w:t>
      </w:r>
      <w:r w:rsidRPr="00554153">
        <w:rPr>
          <w:rFonts w:ascii="Times New Roman" w:hAnsi="Times New Roman"/>
          <w:i/>
          <w:iCs/>
        </w:rPr>
        <w:br/>
        <w:t>Pobyt dítěte se vždy posuzuje ke dni podání žádosti.</w:t>
      </w:r>
      <w:r w:rsidRPr="00554153">
        <w:rPr>
          <w:rFonts w:ascii="Times New Roman" w:hAnsi="Times New Roman"/>
          <w:i/>
          <w:iCs/>
        </w:rPr>
        <w:br/>
        <w:t xml:space="preserve">Trvalý pobyt ve městě Tišnov zahrnuje i městské části (Hájek, </w:t>
      </w:r>
      <w:proofErr w:type="spellStart"/>
      <w:r w:rsidRPr="00554153">
        <w:rPr>
          <w:rFonts w:ascii="Times New Roman" w:hAnsi="Times New Roman"/>
          <w:i/>
          <w:iCs/>
        </w:rPr>
        <w:t>Hajánky</w:t>
      </w:r>
      <w:proofErr w:type="spellEnd"/>
      <w:r w:rsidRPr="00554153">
        <w:rPr>
          <w:rFonts w:ascii="Times New Roman" w:hAnsi="Times New Roman"/>
          <w:i/>
          <w:iCs/>
        </w:rPr>
        <w:t xml:space="preserve">, Jamné, </w:t>
      </w:r>
      <w:proofErr w:type="spellStart"/>
      <w:r w:rsidRPr="00554153">
        <w:rPr>
          <w:rFonts w:ascii="Times New Roman" w:hAnsi="Times New Roman"/>
          <w:i/>
          <w:iCs/>
        </w:rPr>
        <w:t>Pejškov</w:t>
      </w:r>
      <w:proofErr w:type="spellEnd"/>
      <w:r w:rsidRPr="00554153">
        <w:rPr>
          <w:rFonts w:ascii="Times New Roman" w:hAnsi="Times New Roman"/>
          <w:i/>
          <w:iCs/>
        </w:rPr>
        <w:t>).</w:t>
      </w:r>
    </w:p>
    <w:p w14:paraId="72F78C57" w14:textId="77777777" w:rsidR="00803A2C" w:rsidRPr="00554153" w:rsidRDefault="00803A2C" w:rsidP="00803A2C">
      <w:pPr>
        <w:pStyle w:val="Bezmezer"/>
        <w:rPr>
          <w:rFonts w:ascii="Times New Roman" w:hAnsi="Times New Roman"/>
        </w:rPr>
      </w:pPr>
      <w:r w:rsidRPr="00554153">
        <w:rPr>
          <w:rFonts w:ascii="Times New Roman" w:hAnsi="Times New Roman"/>
        </w:rPr>
        <w:t> </w:t>
      </w:r>
    </w:p>
    <w:tbl>
      <w:tblPr>
        <w:tblW w:w="3500" w:type="pct"/>
        <w:tblCellSpacing w:w="15" w:type="dxa"/>
        <w:tblLook w:val="04A0" w:firstRow="1" w:lastRow="0" w:firstColumn="1" w:lastColumn="0" w:noHBand="0" w:noVBand="1"/>
      </w:tblPr>
      <w:tblGrid>
        <w:gridCol w:w="6731"/>
        <w:gridCol w:w="30"/>
        <w:gridCol w:w="565"/>
      </w:tblGrid>
      <w:tr w:rsidR="00803A2C" w:rsidRPr="000D1E3F" w14:paraId="61426E32" w14:textId="77777777" w:rsidTr="00B5134C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FCB23" w14:textId="77777777" w:rsidR="00803A2C" w:rsidRPr="000D1E3F" w:rsidRDefault="00803A2C" w:rsidP="00B5134C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0D1E3F">
              <w:rPr>
                <w:rFonts w:ascii="Times New Roman" w:hAnsi="Times New Roman"/>
                <w:b/>
                <w:bCs/>
              </w:rPr>
              <w:t>Každodenní docházka dítěte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0B5FC" w14:textId="77777777" w:rsidR="00803A2C" w:rsidRPr="000D1E3F" w:rsidRDefault="00803A2C" w:rsidP="00B5134C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0D1E3F">
              <w:rPr>
                <w:rFonts w:ascii="Times New Roman" w:hAnsi="Times New Roman"/>
                <w:b/>
                <w:bCs/>
              </w:rPr>
              <w:t>Body</w:t>
            </w:r>
          </w:p>
        </w:tc>
      </w:tr>
      <w:tr w:rsidR="00803A2C" w:rsidRPr="00554153" w14:paraId="3DB58651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8A5259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s celodenní délkou pobytu a nástupem k</w:t>
            </w:r>
            <w:r>
              <w:rPr>
                <w:rFonts w:ascii="Times New Roman" w:hAnsi="Times New Roman"/>
              </w:rPr>
              <w:t> 1.9.2025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60688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200</w:t>
            </w:r>
          </w:p>
        </w:tc>
      </w:tr>
      <w:tr w:rsidR="00803A2C" w:rsidRPr="00554153" w14:paraId="65CE7A8B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EEB574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s půldenní délkou pobytu a nástupem k 1.9.202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B40FCA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0</w:t>
            </w:r>
          </w:p>
        </w:tc>
      </w:tr>
      <w:tr w:rsidR="00803A2C" w:rsidRPr="00554153" w14:paraId="543A9EA3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00F3F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 xml:space="preserve">s celodenní délkou pobytu a nástupem po </w:t>
            </w:r>
            <w:r>
              <w:rPr>
                <w:rFonts w:ascii="Times New Roman" w:hAnsi="Times New Roman"/>
              </w:rPr>
              <w:t>1.9.2025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95BB2D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0</w:t>
            </w:r>
          </w:p>
        </w:tc>
      </w:tr>
      <w:tr w:rsidR="00803A2C" w:rsidRPr="00554153" w14:paraId="69CD6F00" w14:textId="77777777" w:rsidTr="00B5134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E4C5A1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s půldenní délkou pobytu a nástupem po 1.9.202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E9957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0</w:t>
            </w:r>
          </w:p>
        </w:tc>
      </w:tr>
      <w:tr w:rsidR="00803A2C" w:rsidRPr="000D1E3F" w14:paraId="609F8146" w14:textId="77777777" w:rsidTr="00B5134C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84F62" w14:textId="77777777" w:rsidR="00803A2C" w:rsidRPr="000D1E3F" w:rsidRDefault="00803A2C" w:rsidP="00B5134C">
            <w:pPr>
              <w:pStyle w:val="Bezmezer"/>
              <w:rPr>
                <w:rFonts w:ascii="Times New Roman" w:hAnsi="Times New Roman"/>
                <w:b/>
                <w:bCs/>
              </w:rPr>
            </w:pPr>
          </w:p>
          <w:p w14:paraId="6A7A2A28" w14:textId="77777777" w:rsidR="00803A2C" w:rsidRPr="000D1E3F" w:rsidRDefault="00803A2C" w:rsidP="00B5134C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0D1E3F">
              <w:rPr>
                <w:rFonts w:ascii="Times New Roman" w:hAnsi="Times New Roman"/>
                <w:b/>
                <w:bCs/>
              </w:rPr>
              <w:t>Sourozenec dítěte v MŠ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02C47" w14:textId="77777777" w:rsidR="00803A2C" w:rsidRPr="000D1E3F" w:rsidRDefault="00803A2C" w:rsidP="00B5134C">
            <w:pPr>
              <w:pStyle w:val="Bezmezer"/>
              <w:rPr>
                <w:rFonts w:ascii="Times New Roman" w:hAnsi="Times New Roman"/>
                <w:b/>
                <w:bCs/>
              </w:rPr>
            </w:pPr>
            <w:r w:rsidRPr="000D1E3F">
              <w:rPr>
                <w:rFonts w:ascii="Times New Roman" w:hAnsi="Times New Roman"/>
                <w:b/>
                <w:bCs/>
              </w:rPr>
              <w:t>Body</w:t>
            </w:r>
          </w:p>
        </w:tc>
      </w:tr>
      <w:tr w:rsidR="00803A2C" w:rsidRPr="00554153" w14:paraId="67858A56" w14:textId="77777777" w:rsidTr="00B513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F4068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sourozenec s trvalým pobytem v Tišnově, který dosáhne věku 3 let do 31.8.20</w:t>
            </w:r>
            <w:r>
              <w:rPr>
                <w:rFonts w:ascii="Times New Roman" w:hAnsi="Times New Roman"/>
              </w:rPr>
              <w:t>25</w:t>
            </w:r>
            <w:r w:rsidRPr="00554153">
              <w:rPr>
                <w:rFonts w:ascii="Times New Roman" w:hAnsi="Times New Roman"/>
              </w:rPr>
              <w:t>, a jehož starší sourozenec již navštěvuje MŠ, kam podáváte přihlášku (bude ji navštěvovat i po 1.9.20</w:t>
            </w:r>
            <w:r>
              <w:rPr>
                <w:rFonts w:ascii="Times New Roman" w:hAnsi="Times New Roman"/>
              </w:rPr>
              <w:t>25</w:t>
            </w:r>
            <w:r w:rsidRPr="00554153">
              <w:rPr>
                <w:rFonts w:ascii="Times New Roman" w:hAnsi="Times New Roman"/>
              </w:rPr>
              <w:t>):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C6B7CA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400</w:t>
            </w:r>
          </w:p>
        </w:tc>
      </w:tr>
      <w:tr w:rsidR="00803A2C" w:rsidRPr="00554153" w14:paraId="4A0E5BBA" w14:textId="77777777" w:rsidTr="00B5134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8E9CD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starší sourozenec nenavštěvuje mateřskou školu, kam podáváte přihlášku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E07CF" w14:textId="77777777" w:rsidR="00803A2C" w:rsidRPr="00554153" w:rsidRDefault="00803A2C" w:rsidP="00B5134C">
            <w:pPr>
              <w:pStyle w:val="Bezmezer"/>
              <w:rPr>
                <w:rFonts w:ascii="Times New Roman" w:hAnsi="Times New Roman"/>
              </w:rPr>
            </w:pPr>
            <w:r w:rsidRPr="00554153">
              <w:rPr>
                <w:rFonts w:ascii="Times New Roman" w:hAnsi="Times New Roman"/>
              </w:rPr>
              <w:t>0</w:t>
            </w:r>
          </w:p>
        </w:tc>
      </w:tr>
    </w:tbl>
    <w:p w14:paraId="23E1CC02" w14:textId="77777777" w:rsidR="00803A2C" w:rsidRPr="00554153" w:rsidRDefault="00803A2C" w:rsidP="00803A2C">
      <w:pPr>
        <w:pStyle w:val="Bezmezer"/>
        <w:rPr>
          <w:rFonts w:ascii="Times New Roman" w:hAnsi="Times New Roman"/>
        </w:rPr>
      </w:pPr>
      <w:r w:rsidRPr="00554153">
        <w:rPr>
          <w:rFonts w:ascii="Times New Roman" w:hAnsi="Times New Roman"/>
        </w:rPr>
        <w:t> </w:t>
      </w:r>
    </w:p>
    <w:p w14:paraId="285C2F9C" w14:textId="77777777" w:rsidR="00803A2C" w:rsidRPr="00554153" w:rsidRDefault="00803A2C" w:rsidP="00803A2C">
      <w:pPr>
        <w:pStyle w:val="Bezmezer"/>
        <w:jc w:val="both"/>
        <w:rPr>
          <w:rFonts w:ascii="Times New Roman" w:hAnsi="Times New Roman"/>
        </w:rPr>
      </w:pPr>
      <w:r w:rsidRPr="00554153">
        <w:rPr>
          <w:rFonts w:ascii="Times New Roman" w:hAnsi="Times New Roman"/>
        </w:rPr>
        <w:t>V případě shodnosti bodů bude dítě zařazeno dle abecedy (nejprve podle příjmení, poté podle jména).</w:t>
      </w:r>
    </w:p>
    <w:p w14:paraId="739B4710" w14:textId="77777777" w:rsidR="00803A2C" w:rsidRPr="00554153" w:rsidRDefault="00803A2C" w:rsidP="00803A2C">
      <w:pPr>
        <w:pStyle w:val="Bezmezer"/>
        <w:jc w:val="both"/>
        <w:rPr>
          <w:rFonts w:ascii="Times New Roman" w:hAnsi="Times New Roman"/>
        </w:rPr>
      </w:pPr>
      <w:r w:rsidRPr="00554153">
        <w:rPr>
          <w:rFonts w:ascii="Times New Roman" w:hAnsi="Times New Roman"/>
        </w:rPr>
        <w:t>O přijetí dítěte nerozhoduje pořadí podané žádosti.</w:t>
      </w:r>
    </w:p>
    <w:p w14:paraId="27023763" w14:textId="77777777" w:rsidR="00803A2C" w:rsidRPr="00554153" w:rsidRDefault="00803A2C" w:rsidP="00803A2C">
      <w:pPr>
        <w:pStyle w:val="Bezmezer"/>
        <w:jc w:val="both"/>
        <w:rPr>
          <w:rFonts w:ascii="Times New Roman" w:hAnsi="Times New Roman"/>
        </w:rPr>
      </w:pPr>
      <w:r w:rsidRPr="00554153">
        <w:rPr>
          <w:rFonts w:ascii="Times New Roman" w:hAnsi="Times New Roman"/>
        </w:rPr>
        <w:t>V souladu se školským zákonem rozhoduje o přijetí dítěte do mateřské školy a o případném stanovení zkušebního pobytu dítěte ředitelka mateřské školy. V individuálních případech hodných zvláštního zřetele může ředitelka mateřské školy rozhodnout o přijetí dítěte k předškolnímu vzdělávání bez ohledu na celkový počet bodů, které dítě v rámci elektronického zápisu na základě jednotlivých kritérií získalo.</w:t>
      </w:r>
    </w:p>
    <w:p w14:paraId="1B138D23" w14:textId="77777777" w:rsidR="00803A2C" w:rsidRPr="00554153" w:rsidRDefault="00803A2C" w:rsidP="00803A2C">
      <w:pPr>
        <w:pStyle w:val="Bezmezer"/>
        <w:rPr>
          <w:rFonts w:ascii="Times New Roman" w:hAnsi="Times New Roman"/>
        </w:rPr>
      </w:pPr>
    </w:p>
    <w:p w14:paraId="581A25B8" w14:textId="77777777" w:rsidR="00803A2C" w:rsidRPr="00C971FA" w:rsidRDefault="00803A2C" w:rsidP="00803A2C">
      <w:pPr>
        <w:pStyle w:val="Bezmezer"/>
        <w:rPr>
          <w:rFonts w:ascii="Times New Roman" w:hAnsi="Times New Roman"/>
          <w:i/>
          <w:iCs/>
        </w:rPr>
      </w:pPr>
      <w:r w:rsidRPr="00C971FA">
        <w:rPr>
          <w:rFonts w:ascii="Times New Roman" w:hAnsi="Times New Roman"/>
          <w:i/>
          <w:iCs/>
        </w:rPr>
        <w:t>Jak se vypočítává věk dítěte?</w:t>
      </w:r>
    </w:p>
    <w:p w14:paraId="7E25F1E9" w14:textId="77777777" w:rsidR="00803A2C" w:rsidRDefault="00803A2C" w:rsidP="00803A2C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Děti narozené: </w:t>
      </w:r>
    </w:p>
    <w:p w14:paraId="10BE7155" w14:textId="77777777" w:rsidR="00803A2C" w:rsidRPr="000D1E3F" w:rsidRDefault="00803A2C" w:rsidP="00803A2C">
      <w:pPr>
        <w:pStyle w:val="Bezmezer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554153">
        <w:rPr>
          <w:rFonts w:ascii="Times New Roman" w:hAnsi="Times New Roman"/>
        </w:rPr>
        <w:t>9.201</w:t>
      </w:r>
      <w:r>
        <w:rPr>
          <w:rFonts w:ascii="Times New Roman" w:hAnsi="Times New Roman"/>
        </w:rPr>
        <w:t>8</w:t>
      </w:r>
      <w:r w:rsidRPr="00554153">
        <w:rPr>
          <w:rFonts w:ascii="Times New Roman" w:hAnsi="Times New Roman"/>
        </w:rPr>
        <w:t xml:space="preserve"> - 31.8.201</w:t>
      </w:r>
      <w:r>
        <w:rPr>
          <w:rFonts w:ascii="Times New Roman" w:hAnsi="Times New Roman"/>
        </w:rPr>
        <w:t>9</w:t>
      </w:r>
      <w:r w:rsidRPr="00554153">
        <w:rPr>
          <w:rFonts w:ascii="Times New Roman" w:hAnsi="Times New Roman"/>
        </w:rPr>
        <w:t xml:space="preserve"> - šestiletí (odklad </w:t>
      </w:r>
      <w:proofErr w:type="gramStart"/>
      <w:r w:rsidRPr="00554153">
        <w:rPr>
          <w:rFonts w:ascii="Times New Roman" w:hAnsi="Times New Roman"/>
        </w:rPr>
        <w:t>ŠD - věk</w:t>
      </w:r>
      <w:proofErr w:type="gramEnd"/>
      <w:r w:rsidRPr="00554153">
        <w:rPr>
          <w:rFonts w:ascii="Times New Roman" w:hAnsi="Times New Roman"/>
        </w:rPr>
        <w:t xml:space="preserve"> 7 let ve školním roce)</w:t>
      </w:r>
      <w:r w:rsidRPr="00554153">
        <w:rPr>
          <w:rFonts w:ascii="Times New Roman" w:hAnsi="Times New Roman"/>
        </w:rPr>
        <w:br/>
        <w:t>1.9.201</w:t>
      </w:r>
      <w:r>
        <w:rPr>
          <w:rFonts w:ascii="Times New Roman" w:hAnsi="Times New Roman"/>
        </w:rPr>
        <w:t>9- 31.8.2020</w:t>
      </w:r>
      <w:r w:rsidRPr="00554153">
        <w:rPr>
          <w:rFonts w:ascii="Times New Roman" w:hAnsi="Times New Roman"/>
        </w:rPr>
        <w:t xml:space="preserve"> - pětiletí (předškolní děti - věk 6 let ve školním roce; plní dle zák. č. 561/2004 Sb. povinn</w:t>
      </w:r>
      <w:r>
        <w:rPr>
          <w:rFonts w:ascii="Times New Roman" w:hAnsi="Times New Roman"/>
        </w:rPr>
        <w:t>é předškolní vzdělávání)</w:t>
      </w:r>
      <w:r>
        <w:rPr>
          <w:rFonts w:ascii="Times New Roman" w:hAnsi="Times New Roman"/>
        </w:rPr>
        <w:br/>
        <w:t>1.9.2020</w:t>
      </w:r>
      <w:r w:rsidRPr="00554153">
        <w:rPr>
          <w:rFonts w:ascii="Times New Roman" w:hAnsi="Times New Roman"/>
        </w:rPr>
        <w:t xml:space="preserve"> - 31.8.20</w:t>
      </w:r>
      <w:r>
        <w:rPr>
          <w:rFonts w:ascii="Times New Roman" w:hAnsi="Times New Roman"/>
        </w:rPr>
        <w:t>21</w:t>
      </w:r>
      <w:r w:rsidRPr="00554153">
        <w:rPr>
          <w:rFonts w:ascii="Times New Roman" w:hAnsi="Times New Roman"/>
        </w:rPr>
        <w:t xml:space="preserve"> - čtyřletí</w:t>
      </w:r>
      <w:r w:rsidRPr="00554153">
        <w:rPr>
          <w:rFonts w:ascii="Times New Roman" w:hAnsi="Times New Roman"/>
        </w:rPr>
        <w:br/>
        <w:t>1.9.20</w:t>
      </w:r>
      <w:r>
        <w:rPr>
          <w:rFonts w:ascii="Times New Roman" w:hAnsi="Times New Roman"/>
        </w:rPr>
        <w:t>21 - 31.8.2022 - tříletí</w:t>
      </w:r>
      <w:r>
        <w:rPr>
          <w:rFonts w:ascii="Times New Roman" w:hAnsi="Times New Roman"/>
        </w:rPr>
        <w:br/>
        <w:t>1.9.2022 - 31.8.2023</w:t>
      </w:r>
      <w:r w:rsidRPr="00554153">
        <w:rPr>
          <w:rFonts w:ascii="Times New Roman" w:hAnsi="Times New Roman"/>
        </w:rPr>
        <w:t xml:space="preserve"> - dvouletí</w:t>
      </w:r>
    </w:p>
    <w:p w14:paraId="7257EF29" w14:textId="77777777" w:rsidR="00A82034" w:rsidRDefault="00A82034"/>
    <w:sectPr w:rsidR="00A82034" w:rsidSect="00803A2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A2C"/>
    <w:rsid w:val="00803A2C"/>
    <w:rsid w:val="00953964"/>
    <w:rsid w:val="00A82034"/>
    <w:rsid w:val="00DB568A"/>
    <w:rsid w:val="00E5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B4AE"/>
  <w15:chartTrackingRefBased/>
  <w15:docId w15:val="{AABB6FF3-DC9D-48DC-8109-92D88791D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A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03A2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3A2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3A2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3A2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3A2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3A2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3A2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3A2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3A2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3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3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3A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3A2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3A2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3A2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3A2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3A2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3A2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03A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03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3A2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03A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03A2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03A2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03A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03A2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3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3A2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03A2C"/>
    <w:rPr>
      <w:b/>
      <w:bCs/>
      <w:smallCaps/>
      <w:color w:val="2F5496" w:themeColor="accent1" w:themeShade="BF"/>
      <w:spacing w:val="5"/>
    </w:rPr>
  </w:style>
  <w:style w:type="paragraph" w:styleId="Bezmezer">
    <w:name w:val="No Spacing"/>
    <w:uiPriority w:val="1"/>
    <w:qFormat/>
    <w:rsid w:val="00803A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Hančíková</dc:creator>
  <cp:keywords/>
  <dc:description/>
  <cp:lastModifiedBy>Renata Hančíková</cp:lastModifiedBy>
  <cp:revision>1</cp:revision>
  <dcterms:created xsi:type="dcterms:W3CDTF">2025-04-03T11:11:00Z</dcterms:created>
  <dcterms:modified xsi:type="dcterms:W3CDTF">2025-04-03T11:11:00Z</dcterms:modified>
</cp:coreProperties>
</file>